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84754"/>
        <w:docPartObj>
          <w:docPartGallery w:val="Cover Pages"/>
          <w:docPartUnique/>
        </w:docPartObj>
      </w:sdtPr>
      <w:sdtEndPr>
        <w:rPr>
          <w:rFonts w:asciiTheme="minorHAnsi" w:hAnsiTheme="minorHAnsi"/>
          <w:b/>
          <w:bCs/>
          <w:color w:val="000000"/>
          <w:sz w:val="40"/>
          <w:szCs w:val="40"/>
        </w:rPr>
      </w:sdtEndPr>
      <w:sdtContent>
        <w:tbl>
          <w:tblPr>
            <w:tblpPr w:leftFromText="187" w:rightFromText="187" w:vertAnchor="page" w:horzAnchor="page" w:tblpYSpec="top"/>
            <w:tblW w:w="0" w:type="auto"/>
            <w:tblLook w:val="04A0"/>
          </w:tblPr>
          <w:tblGrid>
            <w:gridCol w:w="1440"/>
            <w:gridCol w:w="6246"/>
          </w:tblGrid>
          <w:tr w:rsidR="004F3FE3">
            <w:trPr>
              <w:trHeight w:val="1440"/>
            </w:trPr>
            <w:tc>
              <w:tcPr>
                <w:tcW w:w="1440" w:type="dxa"/>
                <w:tcBorders>
                  <w:right w:val="single" w:sz="4" w:space="0" w:color="FFFFFF" w:themeColor="background1"/>
                </w:tcBorders>
                <w:shd w:val="clear" w:color="auto" w:fill="943634" w:themeFill="accent2" w:themeFillShade="BF"/>
              </w:tcPr>
              <w:p w:rsidR="004F3FE3" w:rsidRDefault="004F3FE3"/>
            </w:tc>
            <w:sdt>
              <w:sdtPr>
                <w:rPr>
                  <w:rFonts w:asciiTheme="majorHAnsi" w:eastAsiaTheme="majorEastAsia" w:hAnsiTheme="majorHAnsi" w:cstheme="majorBidi"/>
                  <w:b/>
                  <w:bCs/>
                  <w:color w:val="E36C0A" w:themeColor="accent6" w:themeShade="BF"/>
                  <w:sz w:val="40"/>
                  <w:szCs w:val="72"/>
                </w:rPr>
                <w:alias w:val="Year"/>
                <w:id w:val="15676118"/>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4F3FE3" w:rsidRDefault="004E3EAC">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E36C0A" w:themeColor="accent6" w:themeShade="BF"/>
                        <w:sz w:val="40"/>
                        <w:szCs w:val="72"/>
                      </w:rPr>
                      <w:t>2014 / 2015</w:t>
                    </w:r>
                    <w:r w:rsidR="004F3FE3" w:rsidRPr="004F3FE3">
                      <w:rPr>
                        <w:rFonts w:asciiTheme="majorHAnsi" w:eastAsiaTheme="majorEastAsia" w:hAnsiTheme="majorHAnsi" w:cstheme="majorBidi"/>
                        <w:b/>
                        <w:bCs/>
                        <w:color w:val="E36C0A" w:themeColor="accent6" w:themeShade="BF"/>
                        <w:sz w:val="40"/>
                        <w:szCs w:val="72"/>
                      </w:rPr>
                      <w:t xml:space="preserve"> </w:t>
                    </w:r>
                  </w:p>
                </w:tc>
              </w:sdtContent>
            </w:sdt>
          </w:tr>
          <w:tr w:rsidR="004F3FE3">
            <w:trPr>
              <w:trHeight w:val="2880"/>
            </w:trPr>
            <w:tc>
              <w:tcPr>
                <w:tcW w:w="1440" w:type="dxa"/>
                <w:tcBorders>
                  <w:right w:val="single" w:sz="4" w:space="0" w:color="000000" w:themeColor="text1"/>
                </w:tcBorders>
              </w:tcPr>
              <w:p w:rsidR="004F3FE3" w:rsidRDefault="004F3FE3"/>
            </w:tc>
            <w:tc>
              <w:tcPr>
                <w:tcW w:w="2520" w:type="dxa"/>
                <w:tcBorders>
                  <w:left w:val="single" w:sz="4" w:space="0" w:color="000000" w:themeColor="text1"/>
                </w:tcBorders>
                <w:vAlign w:val="center"/>
              </w:tcPr>
              <w:p w:rsidR="004F3FE3" w:rsidRDefault="004F3FE3">
                <w:pPr>
                  <w:pStyle w:val="NoSpacing"/>
                  <w:rPr>
                    <w:color w:val="76923C" w:themeColor="accent3" w:themeShade="BF"/>
                  </w:rPr>
                </w:pPr>
                <w:r w:rsidRPr="004F3FE3">
                  <w:rPr>
                    <w:noProof/>
                    <w:color w:val="76923C" w:themeColor="accent3" w:themeShade="BF"/>
                  </w:rPr>
                  <w:drawing>
                    <wp:inline distT="0" distB="0" distL="0" distR="0">
                      <wp:extent cx="3806825" cy="1212850"/>
                      <wp:effectExtent l="19050" t="0" r="317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06825" cy="1212850"/>
                              </a:xfrm>
                              <a:prstGeom prst="rect">
                                <a:avLst/>
                              </a:prstGeom>
                              <a:noFill/>
                              <a:ln w="9525">
                                <a:noFill/>
                                <a:miter lim="800000"/>
                                <a:headEnd/>
                                <a:tailEnd/>
                              </a:ln>
                            </pic:spPr>
                          </pic:pic>
                        </a:graphicData>
                      </a:graphic>
                    </wp:inline>
                  </w:drawing>
                </w:r>
              </w:p>
              <w:p w:rsidR="004F3FE3" w:rsidRDefault="004F3FE3">
                <w:pPr>
                  <w:pStyle w:val="NoSpacing"/>
                  <w:rPr>
                    <w:color w:val="76923C" w:themeColor="accent3" w:themeShade="BF"/>
                  </w:rPr>
                </w:pPr>
              </w:p>
              <w:p w:rsidR="004F3FE3" w:rsidRDefault="004F3FE3">
                <w:pPr>
                  <w:pStyle w:val="NoSpacing"/>
                  <w:rPr>
                    <w:color w:val="76923C" w:themeColor="accent3" w:themeShade="BF"/>
                  </w:rPr>
                </w:pPr>
              </w:p>
              <w:p w:rsidR="004F3FE3" w:rsidRDefault="004F3FE3">
                <w:pPr>
                  <w:pStyle w:val="NoSpacing"/>
                  <w:rPr>
                    <w:color w:val="76923C" w:themeColor="accent3" w:themeShade="BF"/>
                  </w:rPr>
                </w:pPr>
              </w:p>
            </w:tc>
          </w:tr>
        </w:tbl>
        <w:p w:rsidR="004F3FE3" w:rsidRDefault="00760EA8">
          <w:r w:rsidRPr="00760EA8">
            <w:rPr>
              <w:noProof/>
              <w:lang w:eastAsia="en-GB"/>
            </w:rPr>
            <w:pict>
              <v:roundrect id="_x0000_s1104" style="position:absolute;margin-left:60.95pt;margin-top:-52.45pt;width:58.7pt;height:49.3pt;z-index:251664384;mso-position-horizontal-relative:text;mso-position-vertical-relative:text" arcsize="10923f" strokecolor="#e36c0a [2409]">
                <v:fill opacity="0"/>
              </v:roundrect>
            </w:pict>
          </w:r>
          <w:r w:rsidRPr="00760EA8">
            <w:rPr>
              <w:noProof/>
              <w:lang w:eastAsia="en-GB"/>
            </w:rPr>
            <w:pict>
              <v:roundrect id="_x0000_s1103" style="position:absolute;margin-left:132.2pt;margin-top:-52.45pt;width:58.7pt;height:49.3pt;z-index:251663360;mso-position-horizontal-relative:text;mso-position-vertical-relative:text" arcsize="10923f" strokecolor="#e36c0a [2409]">
                <v:fill opacity="0"/>
              </v:roundrect>
            </w:pict>
          </w:r>
          <w:r w:rsidRPr="00760EA8">
            <w:rPr>
              <w:noProof/>
              <w:lang w:eastAsia="en-GB"/>
            </w:rPr>
            <w:pict>
              <v:roundrect id="_x0000_s1105" style="position:absolute;margin-left:132.2pt;margin-top:9.05pt;width:58.7pt;height:49.3pt;z-index:251665408;mso-position-horizontal-relative:text;mso-position-vertical-relative:text" arcsize="10923f" strokecolor="#e36c0a [2409]">
                <v:fill opacity="0"/>
              </v:roundrect>
            </w:pict>
          </w:r>
        </w:p>
        <w:p w:rsidR="004F3FE3" w:rsidRDefault="004F3FE3"/>
        <w:p w:rsidR="004F3FE3" w:rsidRDefault="004F3FE3"/>
        <w:p w:rsidR="004F3FE3" w:rsidRDefault="004F3FE3"/>
        <w:p w:rsidR="004F3FE3" w:rsidRDefault="004F3FE3"/>
        <w:p w:rsidR="004F3FE3" w:rsidRDefault="004F3FE3"/>
        <w:p w:rsidR="004F3FE3" w:rsidRDefault="004F3FE3"/>
        <w:p w:rsidR="004F3FE3" w:rsidRDefault="004F3FE3"/>
        <w:p w:rsidR="004F3FE3" w:rsidRDefault="004F3FE3"/>
        <w:p w:rsidR="004F3FE3" w:rsidRDefault="004F3FE3"/>
        <w:p w:rsidR="004F3FE3" w:rsidRDefault="00760EA8">
          <w:r w:rsidRPr="00760EA8">
            <w:rPr>
              <w:noProof/>
              <w:lang w:eastAsia="en-GB"/>
            </w:rPr>
            <w:pict>
              <v:roundrect id="_x0000_s1102" style="position:absolute;margin-left:-130.65pt;margin-top:14.7pt;width:514.7pt;height:2in;z-index:251662336" arcsize="10923f" filled="f" strokecolor="#fbd4b4 [1305]" strokeweight="9.75pt">
                <v:stroke dashstyle="1 1"/>
              </v:roundrect>
            </w:pict>
          </w:r>
        </w:p>
        <w:p w:rsidR="004F3FE3" w:rsidRDefault="004F3FE3">
          <w:r w:rsidRPr="004F3FE3">
            <w:rPr>
              <w:noProof/>
              <w:lang w:val="en-US"/>
            </w:rPr>
            <w:drawing>
              <wp:inline distT="0" distB="0" distL="0" distR="0">
                <wp:extent cx="2416037" cy="1520687"/>
                <wp:effectExtent l="19050" t="0" r="3313" b="0"/>
                <wp:docPr id="6" name="Picture 2" descr="kar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eea"/>
                        <pic:cNvPicPr>
                          <a:picLocks noChangeAspect="1" noChangeArrowheads="1"/>
                        </pic:cNvPicPr>
                      </pic:nvPicPr>
                      <pic:blipFill>
                        <a:blip r:embed="rId10"/>
                        <a:srcRect/>
                        <a:stretch>
                          <a:fillRect/>
                        </a:stretch>
                      </pic:blipFill>
                      <pic:spPr bwMode="auto">
                        <a:xfrm>
                          <a:off x="0" y="0"/>
                          <a:ext cx="2416587" cy="1521033"/>
                        </a:xfrm>
                        <a:prstGeom prst="rect">
                          <a:avLst/>
                        </a:prstGeom>
                        <a:noFill/>
                        <a:ln w="9525">
                          <a:noFill/>
                          <a:miter lim="800000"/>
                          <a:headEnd/>
                          <a:tailEnd/>
                        </a:ln>
                      </pic:spPr>
                    </pic:pic>
                  </a:graphicData>
                </a:graphic>
              </wp:inline>
            </w:drawing>
          </w:r>
          <w:r w:rsidRPr="004F3FE3">
            <w:rPr>
              <w:noProof/>
              <w:lang w:val="en-US"/>
            </w:rPr>
            <w:drawing>
              <wp:inline distT="0" distB="0" distL="0" distR="0">
                <wp:extent cx="2217254" cy="1520687"/>
                <wp:effectExtent l="19050" t="0" r="0" b="0"/>
                <wp:docPr id="11" name="Picture 5" descr="kar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reeb"/>
                        <pic:cNvPicPr>
                          <a:picLocks noChangeAspect="1" noChangeArrowheads="1"/>
                        </pic:cNvPicPr>
                      </pic:nvPicPr>
                      <pic:blipFill>
                        <a:blip r:embed="rId11"/>
                        <a:srcRect/>
                        <a:stretch>
                          <a:fillRect/>
                        </a:stretch>
                      </pic:blipFill>
                      <pic:spPr bwMode="auto">
                        <a:xfrm>
                          <a:off x="0" y="0"/>
                          <a:ext cx="2217758" cy="1521033"/>
                        </a:xfrm>
                        <a:prstGeom prst="rect">
                          <a:avLst/>
                        </a:prstGeom>
                        <a:noFill/>
                        <a:ln w="9525">
                          <a:noFill/>
                          <a:miter lim="800000"/>
                          <a:headEnd/>
                          <a:tailEnd/>
                        </a:ln>
                      </pic:spPr>
                    </pic:pic>
                  </a:graphicData>
                </a:graphic>
              </wp:inline>
            </w:drawing>
          </w:r>
        </w:p>
        <w:tbl>
          <w:tblPr>
            <w:tblpPr w:leftFromText="187" w:rightFromText="187" w:vertAnchor="page" w:horzAnchor="margin" w:tblpY="10629"/>
            <w:tblW w:w="5000" w:type="pct"/>
            <w:tblLook w:val="04A0"/>
          </w:tblPr>
          <w:tblGrid>
            <w:gridCol w:w="8406"/>
          </w:tblGrid>
          <w:tr w:rsidR="004127A9" w:rsidTr="004127A9">
            <w:tc>
              <w:tcPr>
                <w:tcW w:w="0" w:type="auto"/>
              </w:tcPr>
              <w:p w:rsidR="004127A9" w:rsidRDefault="00760EA8" w:rsidP="004127A9">
                <w:pPr>
                  <w:pStyle w:val="NoSpacing"/>
                  <w:rPr>
                    <w:b/>
                    <w:bCs/>
                    <w:caps/>
                    <w:sz w:val="72"/>
                    <w:szCs w:val="72"/>
                  </w:rPr>
                </w:pPr>
                <w:sdt>
                  <w:sdtPr>
                    <w:rPr>
                      <w:b/>
                      <w:bCs/>
                      <w:caps/>
                      <w:color w:val="E36C0A" w:themeColor="accent6" w:themeShade="BF"/>
                      <w:sz w:val="72"/>
                      <w:szCs w:val="72"/>
                    </w:rPr>
                    <w:alias w:val="Title"/>
                    <w:id w:val="15676137"/>
                    <w:dataBinding w:prefixMappings="xmlns:ns0='http://schemas.openxmlformats.org/package/2006/metadata/core-properties' xmlns:ns1='http://purl.org/dc/elements/1.1/'" w:xpath="/ns0:coreProperties[1]/ns1:title[1]" w:storeItemID="{6C3C8BC8-F283-45AE-878A-BAB7291924A1}"/>
                    <w:text/>
                  </w:sdtPr>
                  <w:sdtContent>
                    <w:r w:rsidR="004127A9">
                      <w:rPr>
                        <w:b/>
                        <w:bCs/>
                        <w:caps/>
                        <w:color w:val="E36C0A" w:themeColor="accent6" w:themeShade="BF"/>
                        <w:sz w:val="72"/>
                        <w:szCs w:val="72"/>
                        <w:lang w:val="en-ZA"/>
                      </w:rPr>
                      <w:t>Kareeberg LOCAL MUNICIPALITY - EPWP POLICY</w:t>
                    </w:r>
                  </w:sdtContent>
                </w:sdt>
              </w:p>
            </w:tc>
          </w:tr>
          <w:tr w:rsidR="004127A9" w:rsidTr="004127A9">
            <w:tc>
              <w:tcPr>
                <w:tcW w:w="0" w:type="auto"/>
              </w:tcPr>
              <w:p w:rsidR="004127A9" w:rsidRDefault="004127A9" w:rsidP="004127A9">
                <w:pPr>
                  <w:pStyle w:val="NoSpacing"/>
                  <w:rPr>
                    <w:color w:val="7F7F7F" w:themeColor="background1" w:themeShade="7F"/>
                  </w:rPr>
                </w:pPr>
              </w:p>
            </w:tc>
          </w:tr>
        </w:tbl>
        <w:p w:rsidR="002A1855" w:rsidRPr="004F3FE3" w:rsidRDefault="00760EA8" w:rsidP="004F3FE3">
          <w:pPr>
            <w:spacing w:after="0" w:line="240" w:lineRule="auto"/>
            <w:rPr>
              <w:rFonts w:asciiTheme="minorHAnsi" w:hAnsiTheme="minorHAnsi"/>
              <w:b/>
              <w:bCs/>
              <w:color w:val="000000"/>
              <w:sz w:val="40"/>
              <w:szCs w:val="40"/>
            </w:rPr>
          </w:pPr>
          <w:r w:rsidRPr="00760EA8">
            <w:rPr>
              <w:noProof/>
              <w:lang w:eastAsia="en-GB"/>
            </w:rPr>
            <w:pict>
              <v:roundrect id="_x0000_s1107" style="position:absolute;margin-left:433.2pt;margin-top:139.85pt;width:58.7pt;height:49.3pt;z-index:251667456;mso-position-horizontal-relative:text;mso-position-vertical-relative:text" arcsize="10923f" strokecolor="#e36c0a [2409]">
                <v:fill opacity="0"/>
              </v:roundrect>
            </w:pict>
          </w:r>
          <w:r w:rsidRPr="00760EA8">
            <w:rPr>
              <w:noProof/>
              <w:lang w:eastAsia="en-GB"/>
            </w:rPr>
            <w:pict>
              <v:roundrect id="_x0000_s1106" style="position:absolute;margin-left:433.2pt;margin-top:197.95pt;width:58.7pt;height:49.3pt;z-index:251666432;mso-position-horizontal-relative:text;mso-position-vertical-relative:text" arcsize="10923f" strokecolor="#e36c0a [2409]">
                <v:fill opacity="0"/>
              </v:roundrect>
            </w:pict>
          </w:r>
          <w:r w:rsidRPr="00760EA8">
            <w:rPr>
              <w:noProof/>
              <w:lang w:eastAsia="en-GB"/>
            </w:rPr>
            <w:pict>
              <v:roundrect id="_x0000_s1108" style="position:absolute;margin-left:362pt;margin-top:197.95pt;width:58.7pt;height:49.3pt;z-index:251668480;mso-position-horizontal-relative:text;mso-position-vertical-relative:text" arcsize="10923f" strokecolor="#e36c0a [2409]">
                <v:fill opacity="0"/>
              </v:roundrect>
            </w:pict>
          </w:r>
          <w:r w:rsidR="004F3FE3">
            <w:rPr>
              <w:rFonts w:asciiTheme="minorHAnsi" w:hAnsiTheme="minorHAnsi"/>
              <w:b/>
              <w:bCs/>
              <w:color w:val="000000"/>
              <w:sz w:val="40"/>
              <w:szCs w:val="40"/>
            </w:rPr>
            <w:br w:type="page"/>
          </w:r>
        </w:p>
      </w:sdtContent>
    </w:sdt>
    <w:p w:rsidR="004F3FE3" w:rsidRDefault="00941B89" w:rsidP="004F3FE3">
      <w:pPr>
        <w:spacing w:after="0" w:line="360" w:lineRule="auto"/>
        <w:ind w:hanging="567"/>
        <w:jc w:val="both"/>
        <w:rPr>
          <w:rFonts w:asciiTheme="minorHAnsi" w:hAnsiTheme="minorHAnsi" w:cs="Arial"/>
          <w:b/>
          <w:color w:val="000000"/>
        </w:rPr>
      </w:pPr>
      <w:r>
        <w:rPr>
          <w:rFonts w:cs="Arial"/>
          <w:bCs/>
          <w:noProof/>
          <w:lang w:val="en-US"/>
        </w:rPr>
        <w:lastRenderedPageBreak/>
        <w:drawing>
          <wp:inline distT="0" distB="0" distL="0" distR="0">
            <wp:extent cx="6418512" cy="7633252"/>
            <wp:effectExtent l="38100" t="19050" r="20388" b="24848"/>
            <wp:docPr id="10" name="Picture 8" descr="250px-Map_of_the_Northern_Cape_with_Kareeberg_highlighted_(2011)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50px-Map_of_the_Northern_Cape_with_Kareeberg_highlighted_(2011)_svg"/>
                    <pic:cNvPicPr>
                      <a:picLocks noChangeAspect="1" noChangeArrowheads="1"/>
                    </pic:cNvPicPr>
                  </pic:nvPicPr>
                  <pic:blipFill>
                    <a:blip r:embed="rId12"/>
                    <a:srcRect/>
                    <a:stretch>
                      <a:fillRect/>
                    </a:stretch>
                  </pic:blipFill>
                  <pic:spPr bwMode="auto">
                    <a:xfrm>
                      <a:off x="0" y="0"/>
                      <a:ext cx="6420657" cy="7635803"/>
                    </a:xfrm>
                    <a:prstGeom prst="rect">
                      <a:avLst/>
                    </a:prstGeom>
                    <a:noFill/>
                    <a:ln w="9525">
                      <a:gradFill>
                        <a:gsLst>
                          <a:gs pos="0">
                            <a:schemeClr val="accent6">
                              <a:lumMod val="75000"/>
                            </a:schemeClr>
                          </a:gs>
                          <a:gs pos="45000">
                            <a:srgbClr val="FF7A00"/>
                          </a:gs>
                          <a:gs pos="70000">
                            <a:srgbClr val="FF0300"/>
                          </a:gs>
                          <a:gs pos="100000">
                            <a:srgbClr val="4D0808"/>
                          </a:gs>
                        </a:gsLst>
                        <a:lin ang="5400000" scaled="0"/>
                      </a:gradFill>
                      <a:miter lim="800000"/>
                      <a:headEnd/>
                      <a:tailEnd/>
                    </a:ln>
                  </pic:spPr>
                </pic:pic>
              </a:graphicData>
            </a:graphic>
          </wp:inline>
        </w:drawing>
      </w:r>
    </w:p>
    <w:p w:rsidR="002A1855" w:rsidRPr="004F3FE3" w:rsidRDefault="00C67EFB" w:rsidP="004F3FE3">
      <w:pPr>
        <w:pStyle w:val="ListParagraph"/>
        <w:numPr>
          <w:ilvl w:val="0"/>
          <w:numId w:val="42"/>
        </w:numPr>
        <w:spacing w:line="360" w:lineRule="auto"/>
        <w:jc w:val="both"/>
        <w:rPr>
          <w:rFonts w:asciiTheme="minorHAnsi" w:hAnsiTheme="minorHAnsi"/>
          <w:bCs/>
          <w:sz w:val="18"/>
        </w:rPr>
      </w:pPr>
      <w:r w:rsidRPr="004F3FE3">
        <w:rPr>
          <w:rFonts w:asciiTheme="minorHAnsi" w:hAnsiTheme="minorHAnsi" w:cs="Arial"/>
          <w:b/>
          <w:color w:val="000000"/>
          <w:sz w:val="18"/>
        </w:rPr>
        <w:t xml:space="preserve">Map of Northern Cape with </w:t>
      </w:r>
      <w:r w:rsidR="00941B89" w:rsidRPr="004F3FE3">
        <w:rPr>
          <w:rFonts w:asciiTheme="minorHAnsi" w:hAnsiTheme="minorHAnsi" w:cs="Arial"/>
          <w:b/>
          <w:color w:val="000000"/>
          <w:sz w:val="18"/>
        </w:rPr>
        <w:t>Kareeberg</w:t>
      </w:r>
      <w:r w:rsidR="001D2BD5" w:rsidRPr="004F3FE3">
        <w:rPr>
          <w:rFonts w:asciiTheme="minorHAnsi" w:hAnsiTheme="minorHAnsi" w:cs="Arial"/>
          <w:b/>
          <w:color w:val="000000"/>
          <w:sz w:val="18"/>
        </w:rPr>
        <w:t xml:space="preserve"> highlighted</w:t>
      </w:r>
    </w:p>
    <w:p w:rsidR="00145848" w:rsidRPr="001A2288" w:rsidRDefault="00145848" w:rsidP="00AD07D7">
      <w:pPr>
        <w:pStyle w:val="TOCHeading1"/>
        <w:spacing w:line="360" w:lineRule="auto"/>
        <w:rPr>
          <w:rFonts w:asciiTheme="minorHAnsi" w:hAnsiTheme="minorHAnsi"/>
        </w:rPr>
      </w:pPr>
      <w:r w:rsidRPr="001A2288">
        <w:rPr>
          <w:rFonts w:asciiTheme="minorHAnsi" w:hAnsiTheme="minorHAnsi"/>
        </w:rPr>
        <w:lastRenderedPageBreak/>
        <w:t>Contents</w:t>
      </w:r>
    </w:p>
    <w:p w:rsidR="001E35DC" w:rsidRPr="001A2288" w:rsidRDefault="00760EA8" w:rsidP="0055647A">
      <w:pPr>
        <w:pStyle w:val="TOC1"/>
        <w:rPr>
          <w:rFonts w:eastAsia="Times New Roman"/>
          <w:lang w:val="en-ZA" w:eastAsia="en-ZA"/>
        </w:rPr>
      </w:pPr>
      <w:r w:rsidRPr="00760EA8">
        <w:rPr>
          <w:rFonts w:ascii="Calibri" w:hAnsi="Calibri"/>
        </w:rPr>
        <w:fldChar w:fldCharType="begin"/>
      </w:r>
      <w:r w:rsidR="00145848" w:rsidRPr="001A2288">
        <w:instrText xml:space="preserve"> TOC \o "1-3" \h \z \u </w:instrText>
      </w:r>
      <w:r w:rsidRPr="00760EA8">
        <w:rPr>
          <w:rFonts w:ascii="Calibri" w:hAnsi="Calibri"/>
        </w:rPr>
        <w:fldChar w:fldCharType="separate"/>
      </w:r>
      <w:hyperlink w:anchor="_Toc328057571" w:history="1">
        <w:r w:rsidR="001E35DC" w:rsidRPr="001A2288">
          <w:rPr>
            <w:rStyle w:val="Hyperlink"/>
          </w:rPr>
          <w:t>2.</w:t>
        </w:r>
        <w:r w:rsidR="001E35DC" w:rsidRPr="001A2288">
          <w:rPr>
            <w:rFonts w:eastAsia="Times New Roman"/>
            <w:lang w:val="en-ZA" w:eastAsia="en-ZA"/>
          </w:rPr>
          <w:tab/>
        </w:r>
        <w:r w:rsidR="001E35DC" w:rsidRPr="001A2288">
          <w:rPr>
            <w:rStyle w:val="Hyperlink"/>
          </w:rPr>
          <w:t>Definitions/ Glossary of Terms</w:t>
        </w:r>
        <w:r w:rsidR="001E35DC" w:rsidRPr="001A2288">
          <w:rPr>
            <w:webHidden/>
          </w:rPr>
          <w:tab/>
        </w:r>
        <w:r w:rsidR="004F3FE3">
          <w:rPr>
            <w:webHidden/>
          </w:rPr>
          <w:t>4</w:t>
        </w:r>
      </w:hyperlink>
    </w:p>
    <w:p w:rsidR="001E35DC" w:rsidRPr="001A2288" w:rsidRDefault="00760EA8" w:rsidP="0055647A">
      <w:pPr>
        <w:pStyle w:val="TOC1"/>
        <w:rPr>
          <w:rFonts w:eastAsia="Times New Roman"/>
          <w:lang w:val="en-ZA" w:eastAsia="en-ZA"/>
        </w:rPr>
      </w:pPr>
      <w:hyperlink w:anchor="_Toc328057572" w:history="1">
        <w:r w:rsidR="001E35DC" w:rsidRPr="001A2288">
          <w:rPr>
            <w:rStyle w:val="Hyperlink"/>
          </w:rPr>
          <w:t>3.</w:t>
        </w:r>
        <w:r w:rsidR="001E35DC" w:rsidRPr="001A2288">
          <w:rPr>
            <w:rFonts w:eastAsia="Times New Roman"/>
            <w:lang w:val="en-ZA" w:eastAsia="en-ZA"/>
          </w:rPr>
          <w:tab/>
        </w:r>
        <w:r w:rsidR="001E35DC" w:rsidRPr="001A2288">
          <w:rPr>
            <w:rStyle w:val="Hyperlink"/>
          </w:rPr>
          <w:t>Abbreviations and Acronyms</w:t>
        </w:r>
        <w:r w:rsidR="001E35DC" w:rsidRPr="001A2288">
          <w:rPr>
            <w:webHidden/>
          </w:rPr>
          <w:tab/>
        </w:r>
        <w:r w:rsidR="008F55F6">
          <w:rPr>
            <w:webHidden/>
          </w:rPr>
          <w:t>6</w:t>
        </w:r>
      </w:hyperlink>
    </w:p>
    <w:p w:rsidR="001E35DC" w:rsidRPr="0055647A" w:rsidRDefault="00760EA8" w:rsidP="0055647A">
      <w:pPr>
        <w:pStyle w:val="TOC1"/>
        <w:rPr>
          <w:rFonts w:eastAsia="Times New Roman"/>
          <w:lang w:val="en-ZA" w:eastAsia="en-ZA"/>
        </w:rPr>
      </w:pPr>
      <w:hyperlink w:anchor="_Toc328057573" w:history="1">
        <w:r w:rsidR="00D262CB" w:rsidRPr="0055647A">
          <w:rPr>
            <w:rStyle w:val="Hyperlink"/>
            <w:color w:val="auto"/>
          </w:rPr>
          <w:t>4.</w:t>
        </w:r>
      </w:hyperlink>
      <w:r w:rsidR="00D262CB" w:rsidRPr="0055647A">
        <w:tab/>
      </w:r>
      <w:r w:rsidR="00941B89" w:rsidRPr="0055647A">
        <w:t>Kareeberg</w:t>
      </w:r>
      <w:r w:rsidR="00D262CB" w:rsidRPr="0055647A">
        <w:t xml:space="preserve"> Local Municipality: Background.........................................................................</w:t>
      </w:r>
      <w:r w:rsidR="00941B89" w:rsidRPr="0055647A">
        <w:t>...</w:t>
      </w:r>
      <w:r w:rsidR="00D262CB" w:rsidRPr="0055647A">
        <w:t>............</w:t>
      </w:r>
      <w:r w:rsidR="008F55F6" w:rsidRPr="0055647A">
        <w:t>7</w:t>
      </w:r>
    </w:p>
    <w:p w:rsidR="001E35DC" w:rsidRDefault="00760EA8" w:rsidP="0055647A">
      <w:pPr>
        <w:pStyle w:val="TOC1"/>
      </w:pPr>
      <w:hyperlink w:anchor="_Toc328057574" w:history="1">
        <w:r w:rsidR="001E35DC" w:rsidRPr="001A2288">
          <w:rPr>
            <w:rStyle w:val="Hyperlink"/>
          </w:rPr>
          <w:t>5.</w:t>
        </w:r>
        <w:r w:rsidR="001E35DC" w:rsidRPr="001A2288">
          <w:rPr>
            <w:rFonts w:eastAsia="Times New Roman"/>
            <w:lang w:val="en-ZA" w:eastAsia="en-ZA"/>
          </w:rPr>
          <w:tab/>
        </w:r>
        <w:r w:rsidR="008F55F6">
          <w:rPr>
            <w:rStyle w:val="Hyperlink"/>
          </w:rPr>
          <w:t>Vision</w:t>
        </w:r>
        <w:r w:rsidR="001E35DC" w:rsidRPr="001A2288">
          <w:rPr>
            <w:webHidden/>
          </w:rPr>
          <w:tab/>
        </w:r>
      </w:hyperlink>
      <w:r w:rsidR="008F55F6">
        <w:t>8</w:t>
      </w:r>
    </w:p>
    <w:p w:rsidR="001A452F" w:rsidRPr="00D262CB" w:rsidRDefault="00760EA8" w:rsidP="0055647A">
      <w:pPr>
        <w:pStyle w:val="TOC1"/>
      </w:pPr>
      <w:hyperlink w:anchor="_Toc328057574" w:history="1">
        <w:r w:rsidR="001A452F">
          <w:rPr>
            <w:rStyle w:val="Hyperlink"/>
          </w:rPr>
          <w:t>6</w:t>
        </w:r>
        <w:r w:rsidR="001A452F" w:rsidRPr="001A2288">
          <w:rPr>
            <w:rStyle w:val="Hyperlink"/>
          </w:rPr>
          <w:t>.</w:t>
        </w:r>
        <w:r w:rsidR="001A452F" w:rsidRPr="001A2288">
          <w:rPr>
            <w:rFonts w:eastAsia="Times New Roman"/>
            <w:lang w:val="en-ZA" w:eastAsia="en-ZA"/>
          </w:rPr>
          <w:tab/>
        </w:r>
        <w:r w:rsidR="00D262CB">
          <w:rPr>
            <w:rStyle w:val="Hyperlink"/>
          </w:rPr>
          <w:t>Mission</w:t>
        </w:r>
        <w:r w:rsidR="001A452F" w:rsidRPr="001A2288">
          <w:rPr>
            <w:webHidden/>
          </w:rPr>
          <w:tab/>
        </w:r>
        <w:r w:rsidRPr="001A2288">
          <w:rPr>
            <w:webHidden/>
          </w:rPr>
          <w:fldChar w:fldCharType="begin"/>
        </w:r>
        <w:r w:rsidR="001A452F">
          <w:rPr>
            <w:webHidden/>
          </w:rPr>
          <w:instrText>8</w:instrText>
        </w:r>
        <w:r w:rsidR="001A452F" w:rsidRPr="001A2288">
          <w:rPr>
            <w:webHidden/>
          </w:rPr>
          <w:instrText xml:space="preserve"> </w:instrText>
        </w:r>
        <w:r w:rsidRPr="001A2288">
          <w:rPr>
            <w:webHidden/>
          </w:rPr>
          <w:fldChar w:fldCharType="separate"/>
        </w:r>
        <w:r w:rsidR="001A452F" w:rsidRPr="001A2288">
          <w:rPr>
            <w:webHidden/>
          </w:rPr>
          <w:t>7</w:t>
        </w:r>
        <w:r w:rsidRPr="001A2288">
          <w:rPr>
            <w:webHidden/>
          </w:rPr>
          <w:fldChar w:fldCharType="end"/>
        </w:r>
      </w:hyperlink>
      <w:r w:rsidR="00D262CB">
        <w:t>8</w:t>
      </w:r>
    </w:p>
    <w:p w:rsidR="001E35DC" w:rsidRPr="0055647A" w:rsidRDefault="00760EA8" w:rsidP="0055647A">
      <w:pPr>
        <w:pStyle w:val="TOC1"/>
        <w:rPr>
          <w:rFonts w:eastAsia="Times New Roman"/>
          <w:lang w:val="en-ZA" w:eastAsia="en-ZA"/>
        </w:rPr>
      </w:pPr>
      <w:hyperlink w:anchor="_Toc328057575" w:history="1">
        <w:r w:rsidR="001E35DC" w:rsidRPr="0055647A">
          <w:rPr>
            <w:rStyle w:val="Hyperlink"/>
            <w:color w:val="auto"/>
          </w:rPr>
          <w:t>7.</w:t>
        </w:r>
        <w:r w:rsidR="001E35DC" w:rsidRPr="0055647A">
          <w:rPr>
            <w:rFonts w:eastAsia="Times New Roman"/>
            <w:lang w:val="en-ZA" w:eastAsia="en-ZA"/>
          </w:rPr>
          <w:tab/>
        </w:r>
        <w:r w:rsidR="001E35DC" w:rsidRPr="0055647A">
          <w:rPr>
            <w:rStyle w:val="Hyperlink"/>
            <w:color w:val="auto"/>
          </w:rPr>
          <w:t>Background: S</w:t>
        </w:r>
        <w:r w:rsidR="001E35DC" w:rsidRPr="0055647A">
          <w:rPr>
            <w:rStyle w:val="Hyperlink"/>
            <w:color w:val="auto"/>
            <w:lang w:val="en-US"/>
          </w:rPr>
          <w:t xml:space="preserve">ocial and Economic Profile of </w:t>
        </w:r>
        <w:r w:rsidR="00941B89" w:rsidRPr="0055647A">
          <w:rPr>
            <w:rStyle w:val="Hyperlink"/>
            <w:color w:val="auto"/>
            <w:lang w:val="en-US"/>
          </w:rPr>
          <w:t>Kareeberg</w:t>
        </w:r>
        <w:r w:rsidR="00C67EFB" w:rsidRPr="0055647A">
          <w:rPr>
            <w:rStyle w:val="Hyperlink"/>
            <w:color w:val="auto"/>
            <w:lang w:val="en-US"/>
          </w:rPr>
          <w:t xml:space="preserve"> Local</w:t>
        </w:r>
        <w:r w:rsidR="001E35DC" w:rsidRPr="0055647A">
          <w:rPr>
            <w:rStyle w:val="Hyperlink"/>
            <w:color w:val="auto"/>
            <w:lang w:val="en-US"/>
          </w:rPr>
          <w:t xml:space="preserve"> Municipality</w:t>
        </w:r>
        <w:r w:rsidR="001E35DC" w:rsidRPr="0055647A">
          <w:rPr>
            <w:webHidden/>
          </w:rPr>
          <w:tab/>
        </w:r>
        <w:r w:rsidR="004F3FE3">
          <w:rPr>
            <w:webHidden/>
          </w:rPr>
          <w:t>8</w:t>
        </w:r>
      </w:hyperlink>
    </w:p>
    <w:p w:rsidR="001E35DC" w:rsidRPr="001A2288" w:rsidRDefault="00760EA8" w:rsidP="0055647A">
      <w:pPr>
        <w:pStyle w:val="TOC1"/>
        <w:rPr>
          <w:rFonts w:eastAsia="Times New Roman"/>
          <w:lang w:val="en-ZA" w:eastAsia="en-ZA"/>
        </w:rPr>
      </w:pPr>
      <w:hyperlink w:anchor="_Toc328057576" w:history="1">
        <w:r w:rsidR="001E35DC" w:rsidRPr="001A2288">
          <w:rPr>
            <w:rStyle w:val="Hyperlink"/>
            <w:lang w:val="en-ZA"/>
          </w:rPr>
          <w:t>8.</w:t>
        </w:r>
        <w:r w:rsidR="001E35DC" w:rsidRPr="001A2288">
          <w:rPr>
            <w:rFonts w:eastAsia="Times New Roman"/>
            <w:lang w:val="en-ZA" w:eastAsia="en-ZA"/>
          </w:rPr>
          <w:tab/>
        </w:r>
        <w:r w:rsidR="001E35DC" w:rsidRPr="001A2288">
          <w:rPr>
            <w:rStyle w:val="Hyperlink"/>
          </w:rPr>
          <w:t>Problem</w:t>
        </w:r>
        <w:r w:rsidR="001E35DC" w:rsidRPr="001A2288">
          <w:rPr>
            <w:rStyle w:val="Hyperlink"/>
            <w:lang w:val="en-ZA"/>
          </w:rPr>
          <w:t xml:space="preserve"> Statement</w:t>
        </w:r>
        <w:r w:rsidR="001E35DC" w:rsidRPr="001A2288">
          <w:rPr>
            <w:webHidden/>
          </w:rPr>
          <w:tab/>
        </w:r>
        <w:r w:rsidR="00D262CB">
          <w:rPr>
            <w:webHidden/>
          </w:rPr>
          <w:t>13</w:t>
        </w:r>
      </w:hyperlink>
    </w:p>
    <w:p w:rsidR="001E35DC" w:rsidRPr="001A2288" w:rsidRDefault="00760EA8" w:rsidP="0055647A">
      <w:pPr>
        <w:pStyle w:val="TOC1"/>
        <w:rPr>
          <w:rFonts w:eastAsia="Times New Roman"/>
          <w:lang w:val="en-ZA" w:eastAsia="en-ZA"/>
        </w:rPr>
      </w:pPr>
      <w:hyperlink w:anchor="_Toc328057577" w:history="1">
        <w:r w:rsidR="001E35DC" w:rsidRPr="001A2288">
          <w:rPr>
            <w:rStyle w:val="Hyperlink"/>
            <w:lang w:val="en-ZA"/>
          </w:rPr>
          <w:t>9.</w:t>
        </w:r>
        <w:r w:rsidR="001E35DC" w:rsidRPr="001A2288">
          <w:rPr>
            <w:rFonts w:eastAsia="Times New Roman"/>
            <w:lang w:val="en-ZA" w:eastAsia="en-ZA"/>
          </w:rPr>
          <w:tab/>
        </w:r>
        <w:r w:rsidR="007E32CE" w:rsidRPr="001A2288">
          <w:rPr>
            <w:rStyle w:val="Hyperlink"/>
          </w:rPr>
          <w:t>EPWP</w:t>
        </w:r>
        <w:r w:rsidR="001E35DC" w:rsidRPr="001A2288">
          <w:rPr>
            <w:rStyle w:val="Hyperlink"/>
            <w:lang w:val="en-ZA"/>
          </w:rPr>
          <w:t xml:space="preserve"> Municipal Policy Objectives</w:t>
        </w:r>
        <w:r w:rsidR="001E35DC" w:rsidRPr="001A2288">
          <w:rPr>
            <w:webHidden/>
          </w:rPr>
          <w:tab/>
        </w:r>
        <w:r w:rsidR="00D262CB">
          <w:rPr>
            <w:webHidden/>
          </w:rPr>
          <w:t>15</w:t>
        </w:r>
      </w:hyperlink>
    </w:p>
    <w:p w:rsidR="001E35DC" w:rsidRPr="001A2288" w:rsidRDefault="00760EA8" w:rsidP="0055647A">
      <w:pPr>
        <w:pStyle w:val="TOC1"/>
        <w:rPr>
          <w:rFonts w:eastAsia="Times New Roman"/>
          <w:lang w:val="en-ZA" w:eastAsia="en-ZA"/>
        </w:rPr>
      </w:pPr>
      <w:hyperlink w:anchor="_Toc328057578" w:history="1">
        <w:r w:rsidR="001E35DC" w:rsidRPr="001A2288">
          <w:rPr>
            <w:rStyle w:val="Hyperlink"/>
          </w:rPr>
          <w:t>10.</w:t>
        </w:r>
        <w:r w:rsidR="001E35DC" w:rsidRPr="001A2288">
          <w:rPr>
            <w:rFonts w:eastAsia="Times New Roman"/>
            <w:lang w:val="en-ZA" w:eastAsia="en-ZA"/>
          </w:rPr>
          <w:tab/>
        </w:r>
        <w:r w:rsidR="00A6395B">
          <w:rPr>
            <w:rStyle w:val="Hyperlink"/>
          </w:rPr>
          <w:t>Legislative and Policy</w:t>
        </w:r>
        <w:r w:rsidR="001E35DC" w:rsidRPr="001A2288">
          <w:rPr>
            <w:rStyle w:val="Hyperlink"/>
          </w:rPr>
          <w:t xml:space="preserve"> Framework</w:t>
        </w:r>
        <w:r w:rsidR="00A6395B">
          <w:rPr>
            <w:rStyle w:val="Hyperlink"/>
          </w:rPr>
          <w:t>s</w:t>
        </w:r>
        <w:r w:rsidR="001E35DC" w:rsidRPr="001A2288">
          <w:rPr>
            <w:webHidden/>
          </w:rPr>
          <w:tab/>
        </w:r>
        <w:r w:rsidR="00D262CB">
          <w:rPr>
            <w:webHidden/>
          </w:rPr>
          <w:t>16</w:t>
        </w:r>
      </w:hyperlink>
    </w:p>
    <w:p w:rsidR="001E35DC" w:rsidRPr="001A2288" w:rsidRDefault="00760EA8" w:rsidP="0055647A">
      <w:pPr>
        <w:pStyle w:val="TOC1"/>
        <w:rPr>
          <w:rFonts w:eastAsia="Times New Roman"/>
          <w:lang w:val="en-ZA" w:eastAsia="en-ZA"/>
        </w:rPr>
      </w:pPr>
      <w:hyperlink w:anchor="_Toc328057579" w:history="1">
        <w:r w:rsidR="001E35DC" w:rsidRPr="001A2288">
          <w:rPr>
            <w:rStyle w:val="Hyperlink"/>
          </w:rPr>
          <w:t>11.</w:t>
        </w:r>
        <w:r w:rsidR="001E35DC" w:rsidRPr="001A2288">
          <w:rPr>
            <w:rFonts w:eastAsia="Times New Roman"/>
            <w:lang w:val="en-ZA" w:eastAsia="en-ZA"/>
          </w:rPr>
          <w:tab/>
        </w:r>
        <w:r w:rsidR="00A6395B">
          <w:rPr>
            <w:rStyle w:val="Hyperlink"/>
          </w:rPr>
          <w:t>Scope and Application of the Policy</w:t>
        </w:r>
        <w:r w:rsidR="001E35DC" w:rsidRPr="001A2288">
          <w:rPr>
            <w:webHidden/>
          </w:rPr>
          <w:tab/>
        </w:r>
        <w:r w:rsidR="00D262CB">
          <w:rPr>
            <w:webHidden/>
          </w:rPr>
          <w:t>16</w:t>
        </w:r>
      </w:hyperlink>
    </w:p>
    <w:p w:rsidR="001E35DC" w:rsidRPr="001A2288" w:rsidRDefault="00760EA8" w:rsidP="0055647A">
      <w:pPr>
        <w:pStyle w:val="TOC1"/>
        <w:rPr>
          <w:rFonts w:eastAsia="Times New Roman"/>
          <w:lang w:val="en-ZA" w:eastAsia="en-ZA"/>
        </w:rPr>
      </w:pPr>
      <w:hyperlink w:anchor="_Toc328057580" w:history="1">
        <w:r w:rsidR="001E35DC" w:rsidRPr="001A2288">
          <w:rPr>
            <w:rStyle w:val="Hyperlink"/>
          </w:rPr>
          <w:t>12.</w:t>
        </w:r>
        <w:r w:rsidR="001E35DC" w:rsidRPr="001A2288">
          <w:rPr>
            <w:rFonts w:eastAsia="Times New Roman"/>
            <w:lang w:val="en-ZA" w:eastAsia="en-ZA"/>
          </w:rPr>
          <w:tab/>
        </w:r>
        <w:r w:rsidR="00A6395B">
          <w:rPr>
            <w:rFonts w:eastAsia="Times New Roman"/>
            <w:lang w:val="en-ZA" w:eastAsia="en-ZA"/>
          </w:rPr>
          <w:t xml:space="preserve">EPWP </w:t>
        </w:r>
        <w:r w:rsidR="00A6395B">
          <w:rPr>
            <w:rStyle w:val="Hyperlink"/>
          </w:rPr>
          <w:t>Institutional Arrangement</w:t>
        </w:r>
        <w:r w:rsidR="001E35DC" w:rsidRPr="001A2288">
          <w:rPr>
            <w:webHidden/>
          </w:rPr>
          <w:tab/>
        </w:r>
        <w:r w:rsidR="00D262CB">
          <w:rPr>
            <w:webHidden/>
          </w:rPr>
          <w:t>16</w:t>
        </w:r>
      </w:hyperlink>
    </w:p>
    <w:p w:rsidR="001E35DC" w:rsidRPr="001A2288" w:rsidRDefault="00760EA8" w:rsidP="0055647A">
      <w:pPr>
        <w:pStyle w:val="TOC1"/>
        <w:rPr>
          <w:rFonts w:eastAsia="Times New Roman"/>
          <w:lang w:val="en-ZA" w:eastAsia="en-ZA"/>
        </w:rPr>
      </w:pPr>
      <w:hyperlink w:anchor="_Toc328057581" w:history="1">
        <w:r w:rsidR="001E35DC" w:rsidRPr="001A2288">
          <w:rPr>
            <w:rStyle w:val="Hyperlink"/>
          </w:rPr>
          <w:t>13.</w:t>
        </w:r>
        <w:r w:rsidR="001E35DC" w:rsidRPr="001A2288">
          <w:rPr>
            <w:rFonts w:eastAsia="Times New Roman"/>
            <w:lang w:val="en-ZA" w:eastAsia="en-ZA"/>
          </w:rPr>
          <w:tab/>
        </w:r>
        <w:r w:rsidR="00A6395B">
          <w:rPr>
            <w:rStyle w:val="Hyperlink"/>
          </w:rPr>
          <w:t>EPWP Sector Overview</w:t>
        </w:r>
        <w:r w:rsidR="001E35DC" w:rsidRPr="001A2288">
          <w:rPr>
            <w:webHidden/>
          </w:rPr>
          <w:tab/>
        </w:r>
        <w:r w:rsidR="00D262CB">
          <w:rPr>
            <w:webHidden/>
          </w:rPr>
          <w:t>25</w:t>
        </w:r>
      </w:hyperlink>
    </w:p>
    <w:p w:rsidR="001E35DC" w:rsidRPr="001A2288" w:rsidRDefault="00760EA8" w:rsidP="0055647A">
      <w:pPr>
        <w:pStyle w:val="TOC1"/>
        <w:rPr>
          <w:rFonts w:eastAsia="Times New Roman"/>
          <w:lang w:val="en-ZA" w:eastAsia="en-ZA"/>
        </w:rPr>
      </w:pPr>
      <w:hyperlink w:anchor="_Toc328057582" w:history="1">
        <w:r w:rsidR="001E35DC" w:rsidRPr="001A2288">
          <w:rPr>
            <w:rStyle w:val="Hyperlink"/>
          </w:rPr>
          <w:t>14.</w:t>
        </w:r>
        <w:r w:rsidR="001E35DC" w:rsidRPr="001A2288">
          <w:rPr>
            <w:rFonts w:eastAsia="Times New Roman"/>
            <w:lang w:val="en-ZA" w:eastAsia="en-ZA"/>
          </w:rPr>
          <w:tab/>
        </w:r>
        <w:r w:rsidR="00A6395B">
          <w:rPr>
            <w:rStyle w:val="Hyperlink"/>
          </w:rPr>
          <w:t>Key Performance Indicators (KPI’s)</w:t>
        </w:r>
        <w:r w:rsidR="001E35DC" w:rsidRPr="001A2288">
          <w:rPr>
            <w:webHidden/>
          </w:rPr>
          <w:tab/>
        </w:r>
        <w:r w:rsidR="00D262CB">
          <w:rPr>
            <w:webHidden/>
          </w:rPr>
          <w:t>27</w:t>
        </w:r>
      </w:hyperlink>
    </w:p>
    <w:p w:rsidR="001E35DC" w:rsidRPr="001A2288" w:rsidRDefault="00760EA8" w:rsidP="0055647A">
      <w:pPr>
        <w:pStyle w:val="TOC1"/>
        <w:rPr>
          <w:rFonts w:eastAsia="Times New Roman"/>
          <w:lang w:val="en-ZA" w:eastAsia="en-ZA"/>
        </w:rPr>
      </w:pPr>
      <w:hyperlink w:anchor="_Toc328057583" w:history="1">
        <w:r w:rsidR="001E35DC" w:rsidRPr="001A2288">
          <w:rPr>
            <w:rStyle w:val="Hyperlink"/>
          </w:rPr>
          <w:t>15.</w:t>
        </w:r>
        <w:r w:rsidR="001E35DC" w:rsidRPr="001A2288">
          <w:rPr>
            <w:rFonts w:eastAsia="Times New Roman"/>
            <w:lang w:val="en-ZA" w:eastAsia="en-ZA"/>
          </w:rPr>
          <w:tab/>
        </w:r>
        <w:r w:rsidR="00A6395B">
          <w:rPr>
            <w:rFonts w:eastAsia="Times New Roman"/>
            <w:lang w:val="en-ZA" w:eastAsia="en-ZA"/>
          </w:rPr>
          <w:t>Training Requirements</w:t>
        </w:r>
        <w:r w:rsidR="001E35DC" w:rsidRPr="001A2288">
          <w:rPr>
            <w:webHidden/>
          </w:rPr>
          <w:tab/>
        </w:r>
        <w:r w:rsidR="00D262CB">
          <w:rPr>
            <w:webHidden/>
          </w:rPr>
          <w:t>28</w:t>
        </w:r>
      </w:hyperlink>
    </w:p>
    <w:p w:rsidR="001E35DC" w:rsidRPr="001A2288" w:rsidRDefault="00760EA8" w:rsidP="0055647A">
      <w:pPr>
        <w:pStyle w:val="TOC1"/>
        <w:rPr>
          <w:rFonts w:eastAsia="Times New Roman"/>
          <w:lang w:val="en-ZA" w:eastAsia="en-ZA"/>
        </w:rPr>
      </w:pPr>
      <w:hyperlink w:anchor="_Toc328057584" w:history="1">
        <w:r w:rsidR="001E35DC" w:rsidRPr="001A2288">
          <w:rPr>
            <w:rStyle w:val="Hyperlink"/>
          </w:rPr>
          <w:t>16.</w:t>
        </w:r>
        <w:r w:rsidR="001E35DC" w:rsidRPr="001A2288">
          <w:rPr>
            <w:rFonts w:eastAsia="Times New Roman"/>
            <w:lang w:val="en-ZA" w:eastAsia="en-ZA"/>
          </w:rPr>
          <w:tab/>
        </w:r>
        <w:r w:rsidR="00A6395B">
          <w:rPr>
            <w:rStyle w:val="Hyperlink"/>
          </w:rPr>
          <w:t>Target Groups and Beneficiaries Recruitment</w:t>
        </w:r>
        <w:r w:rsidR="001E35DC" w:rsidRPr="001A2288">
          <w:rPr>
            <w:webHidden/>
          </w:rPr>
          <w:tab/>
        </w:r>
        <w:r w:rsidR="0026105C">
          <w:rPr>
            <w:webHidden/>
          </w:rPr>
          <w:t>29</w:t>
        </w:r>
      </w:hyperlink>
    </w:p>
    <w:p w:rsidR="001E35DC" w:rsidRPr="001A2288" w:rsidRDefault="00760EA8" w:rsidP="0055647A">
      <w:pPr>
        <w:pStyle w:val="TOC1"/>
        <w:rPr>
          <w:rFonts w:eastAsia="Times New Roman"/>
          <w:lang w:val="en-ZA" w:eastAsia="en-ZA"/>
        </w:rPr>
      </w:pPr>
      <w:hyperlink w:anchor="_Toc328057585" w:history="1">
        <w:r w:rsidR="001E35DC" w:rsidRPr="001A2288">
          <w:rPr>
            <w:rStyle w:val="Hyperlink"/>
          </w:rPr>
          <w:t>17.</w:t>
        </w:r>
        <w:r w:rsidR="001E35DC" w:rsidRPr="001A2288">
          <w:rPr>
            <w:rFonts w:eastAsia="Times New Roman"/>
            <w:lang w:val="en-ZA" w:eastAsia="en-ZA"/>
          </w:rPr>
          <w:tab/>
        </w:r>
        <w:r w:rsidR="00A6395B">
          <w:rPr>
            <w:rStyle w:val="Hyperlink"/>
          </w:rPr>
          <w:t>Conditions of Employment</w:t>
        </w:r>
        <w:r w:rsidR="001E35DC" w:rsidRPr="001A2288">
          <w:rPr>
            <w:webHidden/>
          </w:rPr>
          <w:tab/>
        </w:r>
        <w:r w:rsidR="0026105C">
          <w:rPr>
            <w:webHidden/>
          </w:rPr>
          <w:t>29</w:t>
        </w:r>
      </w:hyperlink>
    </w:p>
    <w:p w:rsidR="001E35DC" w:rsidRPr="001A2288" w:rsidRDefault="00760EA8" w:rsidP="0055647A">
      <w:pPr>
        <w:pStyle w:val="TOC1"/>
        <w:rPr>
          <w:rFonts w:eastAsia="Times New Roman"/>
          <w:lang w:val="en-ZA" w:eastAsia="en-ZA"/>
        </w:rPr>
      </w:pPr>
      <w:hyperlink w:anchor="_Toc328057586" w:history="1">
        <w:r w:rsidR="001E35DC" w:rsidRPr="001A2288">
          <w:rPr>
            <w:rStyle w:val="Hyperlink"/>
          </w:rPr>
          <w:t>18.</w:t>
        </w:r>
        <w:r w:rsidR="001E35DC" w:rsidRPr="001A2288">
          <w:rPr>
            <w:rFonts w:eastAsia="Times New Roman"/>
            <w:lang w:val="en-ZA" w:eastAsia="en-ZA"/>
          </w:rPr>
          <w:tab/>
        </w:r>
        <w:r w:rsidR="00A6395B">
          <w:rPr>
            <w:rStyle w:val="Hyperlink"/>
          </w:rPr>
          <w:t>EPWP Incentives</w:t>
        </w:r>
        <w:r w:rsidR="001E35DC" w:rsidRPr="001A2288">
          <w:rPr>
            <w:webHidden/>
          </w:rPr>
          <w:tab/>
        </w:r>
        <w:r w:rsidR="0026105C">
          <w:rPr>
            <w:webHidden/>
          </w:rPr>
          <w:t>29</w:t>
        </w:r>
      </w:hyperlink>
    </w:p>
    <w:p w:rsidR="001E35DC" w:rsidRPr="001A2288" w:rsidRDefault="00760EA8" w:rsidP="0055647A">
      <w:pPr>
        <w:pStyle w:val="TOC1"/>
        <w:rPr>
          <w:rFonts w:eastAsia="Times New Roman"/>
          <w:lang w:val="en-ZA" w:eastAsia="en-ZA"/>
        </w:rPr>
      </w:pPr>
      <w:hyperlink w:anchor="_Toc328057587" w:history="1">
        <w:r w:rsidR="001E35DC" w:rsidRPr="001A2288">
          <w:rPr>
            <w:rStyle w:val="Hyperlink"/>
          </w:rPr>
          <w:t>19.</w:t>
        </w:r>
        <w:r w:rsidR="001E35DC" w:rsidRPr="001A2288">
          <w:rPr>
            <w:rFonts w:eastAsia="Times New Roman"/>
            <w:lang w:val="en-ZA" w:eastAsia="en-ZA"/>
          </w:rPr>
          <w:tab/>
        </w:r>
        <w:r w:rsidR="0026105C">
          <w:rPr>
            <w:rStyle w:val="Hyperlink"/>
          </w:rPr>
          <w:t>Supply Chain Management (SCM) Processes</w:t>
        </w:r>
        <w:r w:rsidR="001E35DC" w:rsidRPr="001A2288">
          <w:rPr>
            <w:webHidden/>
          </w:rPr>
          <w:tab/>
        </w:r>
        <w:r w:rsidR="0026105C">
          <w:rPr>
            <w:webHidden/>
          </w:rPr>
          <w:t>30</w:t>
        </w:r>
      </w:hyperlink>
    </w:p>
    <w:p w:rsidR="001E35DC" w:rsidRPr="001A2288" w:rsidRDefault="00760EA8" w:rsidP="0055647A">
      <w:pPr>
        <w:pStyle w:val="TOC1"/>
        <w:rPr>
          <w:rFonts w:eastAsia="Times New Roman"/>
          <w:lang w:val="en-ZA" w:eastAsia="en-ZA"/>
        </w:rPr>
      </w:pPr>
      <w:hyperlink w:anchor="_Toc328057591" w:history="1">
        <w:r w:rsidR="0026105C">
          <w:rPr>
            <w:rStyle w:val="Hyperlink"/>
          </w:rPr>
          <w:t>20</w:t>
        </w:r>
        <w:r w:rsidR="001E35DC" w:rsidRPr="001A2288">
          <w:rPr>
            <w:rStyle w:val="Hyperlink"/>
          </w:rPr>
          <w:t>.</w:t>
        </w:r>
        <w:r w:rsidR="001E35DC" w:rsidRPr="001A2288">
          <w:rPr>
            <w:rFonts w:eastAsia="Times New Roman"/>
            <w:lang w:val="en-ZA" w:eastAsia="en-ZA"/>
          </w:rPr>
          <w:tab/>
        </w:r>
        <w:r w:rsidR="0026105C">
          <w:rPr>
            <w:rStyle w:val="Hyperlink"/>
          </w:rPr>
          <w:t>Reporting Process</w:t>
        </w:r>
        <w:r w:rsidR="001E35DC" w:rsidRPr="001A2288">
          <w:rPr>
            <w:webHidden/>
          </w:rPr>
          <w:tab/>
        </w:r>
        <w:r w:rsidR="0026105C">
          <w:rPr>
            <w:webHidden/>
          </w:rPr>
          <w:t>30</w:t>
        </w:r>
      </w:hyperlink>
    </w:p>
    <w:p w:rsidR="001E35DC" w:rsidRPr="001A2288" w:rsidRDefault="00760EA8" w:rsidP="0055647A">
      <w:pPr>
        <w:pStyle w:val="TOC1"/>
        <w:rPr>
          <w:rFonts w:eastAsia="Times New Roman"/>
          <w:lang w:val="en-ZA" w:eastAsia="en-ZA"/>
        </w:rPr>
      </w:pPr>
      <w:hyperlink w:anchor="_Toc328057592" w:history="1">
        <w:r w:rsidR="0026105C">
          <w:rPr>
            <w:rStyle w:val="Hyperlink"/>
          </w:rPr>
          <w:t>21</w:t>
        </w:r>
        <w:r w:rsidR="001E35DC" w:rsidRPr="001A2288">
          <w:rPr>
            <w:rStyle w:val="Hyperlink"/>
          </w:rPr>
          <w:t>.</w:t>
        </w:r>
        <w:r w:rsidR="001E35DC" w:rsidRPr="001A2288">
          <w:rPr>
            <w:rFonts w:eastAsia="Times New Roman"/>
            <w:lang w:val="en-ZA" w:eastAsia="en-ZA"/>
          </w:rPr>
          <w:tab/>
        </w:r>
        <w:r w:rsidR="0026105C">
          <w:rPr>
            <w:rStyle w:val="Hyperlink"/>
          </w:rPr>
          <w:t>Review of the Policy</w:t>
        </w:r>
        <w:r w:rsidR="001E35DC" w:rsidRPr="001A2288">
          <w:rPr>
            <w:webHidden/>
          </w:rPr>
          <w:tab/>
        </w:r>
        <w:r w:rsidR="0026105C">
          <w:rPr>
            <w:webHidden/>
          </w:rPr>
          <w:t>30</w:t>
        </w:r>
      </w:hyperlink>
    </w:p>
    <w:p w:rsidR="001E35DC" w:rsidRPr="001A2288" w:rsidRDefault="00760EA8" w:rsidP="0055647A">
      <w:pPr>
        <w:pStyle w:val="TOC1"/>
        <w:rPr>
          <w:rFonts w:eastAsia="Times New Roman"/>
          <w:lang w:val="en-ZA" w:eastAsia="en-ZA"/>
        </w:rPr>
      </w:pPr>
      <w:hyperlink w:anchor="_Toc328057593" w:history="1">
        <w:r w:rsidR="0026105C">
          <w:rPr>
            <w:rStyle w:val="Hyperlink"/>
            <w:rFonts w:cs="Calibri"/>
            <w:lang w:val="en-ZA"/>
          </w:rPr>
          <w:t>22</w:t>
        </w:r>
        <w:r w:rsidR="001E35DC" w:rsidRPr="001A2288">
          <w:rPr>
            <w:rStyle w:val="Hyperlink"/>
            <w:rFonts w:cs="Calibri"/>
            <w:lang w:val="en-ZA"/>
          </w:rPr>
          <w:t>.</w:t>
        </w:r>
        <w:r w:rsidR="001E35DC" w:rsidRPr="001A2288">
          <w:rPr>
            <w:rFonts w:eastAsia="Times New Roman"/>
            <w:lang w:val="en-ZA" w:eastAsia="en-ZA"/>
          </w:rPr>
          <w:tab/>
        </w:r>
        <w:r w:rsidR="0026105C">
          <w:rPr>
            <w:rStyle w:val="Hyperlink"/>
          </w:rPr>
          <w:t>List of Tables and Figures</w:t>
        </w:r>
        <w:r w:rsidR="001E35DC" w:rsidRPr="001A2288">
          <w:rPr>
            <w:webHidden/>
          </w:rPr>
          <w:tab/>
        </w:r>
        <w:r w:rsidR="0026105C">
          <w:rPr>
            <w:webHidden/>
          </w:rPr>
          <w:t>31</w:t>
        </w:r>
      </w:hyperlink>
    </w:p>
    <w:p w:rsidR="001E35DC" w:rsidRPr="001A2288" w:rsidRDefault="001E35DC" w:rsidP="0055647A">
      <w:pPr>
        <w:pStyle w:val="TOC1"/>
        <w:rPr>
          <w:rFonts w:eastAsia="Times New Roman"/>
          <w:lang w:val="en-ZA" w:eastAsia="en-ZA"/>
        </w:rPr>
      </w:pPr>
    </w:p>
    <w:p w:rsidR="00145848" w:rsidRPr="001A2288" w:rsidRDefault="00760EA8" w:rsidP="00AD07D7">
      <w:pPr>
        <w:spacing w:line="360" w:lineRule="auto"/>
        <w:rPr>
          <w:rFonts w:asciiTheme="minorHAnsi" w:hAnsiTheme="minorHAnsi"/>
        </w:rPr>
      </w:pPr>
      <w:r w:rsidRPr="001A2288">
        <w:rPr>
          <w:rFonts w:asciiTheme="minorHAnsi" w:hAnsiTheme="minorHAnsi"/>
        </w:rPr>
        <w:fldChar w:fldCharType="end"/>
      </w:r>
    </w:p>
    <w:p w:rsidR="002A1855" w:rsidRPr="001A2288" w:rsidRDefault="002A1855" w:rsidP="00AD07D7">
      <w:pPr>
        <w:pStyle w:val="NormalWeb"/>
        <w:shd w:val="clear" w:color="auto" w:fill="FFFFFF"/>
        <w:spacing w:line="360" w:lineRule="auto"/>
        <w:jc w:val="both"/>
        <w:rPr>
          <w:rFonts w:asciiTheme="minorHAnsi" w:hAnsiTheme="minorHAnsi" w:cs="Arial"/>
          <w:color w:val="000000"/>
          <w:sz w:val="22"/>
          <w:szCs w:val="22"/>
        </w:rPr>
      </w:pPr>
    </w:p>
    <w:p w:rsidR="002A1855" w:rsidRPr="002F1F82" w:rsidRDefault="00984E9E"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szCs w:val="28"/>
        </w:rPr>
      </w:pPr>
      <w:bookmarkStart w:id="0" w:name="_Toc328057571"/>
      <w:r w:rsidRPr="002F1F82">
        <w:rPr>
          <w:rFonts w:asciiTheme="minorHAnsi" w:hAnsiTheme="minorHAnsi"/>
          <w:szCs w:val="28"/>
        </w:rPr>
        <w:lastRenderedPageBreak/>
        <w:t>Definitions/ Glossary of Terms</w:t>
      </w:r>
      <w:bookmarkEnd w:id="0"/>
      <w:r w:rsidRPr="002F1F82">
        <w:rPr>
          <w:rFonts w:asciiTheme="minorHAnsi" w:hAnsiTheme="minorHAnsi"/>
          <w:szCs w:val="28"/>
        </w:rPr>
        <w:t xml:space="preserve"> </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6210"/>
      </w:tblGrid>
      <w:tr w:rsidR="002A1855" w:rsidRPr="001A2288" w:rsidTr="00F023F8">
        <w:trPr>
          <w:trHeight w:val="325"/>
        </w:trPr>
        <w:tc>
          <w:tcPr>
            <w:tcW w:w="3420" w:type="dxa"/>
            <w:shd w:val="clear" w:color="auto" w:fill="A6A6A6"/>
          </w:tcPr>
          <w:p w:rsidR="002A1855" w:rsidRPr="001A2288" w:rsidRDefault="002A1855" w:rsidP="00AD07D7">
            <w:pPr>
              <w:spacing w:line="360" w:lineRule="auto"/>
              <w:jc w:val="center"/>
              <w:rPr>
                <w:rFonts w:asciiTheme="minorHAnsi" w:hAnsiTheme="minorHAnsi"/>
                <w:b/>
              </w:rPr>
            </w:pPr>
            <w:r w:rsidRPr="001A2288">
              <w:rPr>
                <w:rFonts w:asciiTheme="minorHAnsi" w:hAnsiTheme="minorHAnsi"/>
                <w:b/>
              </w:rPr>
              <w:t>TERM</w:t>
            </w:r>
          </w:p>
        </w:tc>
        <w:tc>
          <w:tcPr>
            <w:tcW w:w="6210" w:type="dxa"/>
            <w:shd w:val="clear" w:color="auto" w:fill="A6A6A6"/>
          </w:tcPr>
          <w:p w:rsidR="002A1855" w:rsidRPr="001A2288" w:rsidRDefault="002A1855" w:rsidP="00AD07D7">
            <w:pPr>
              <w:spacing w:line="360" w:lineRule="auto"/>
              <w:jc w:val="center"/>
              <w:rPr>
                <w:rFonts w:asciiTheme="minorHAnsi" w:hAnsiTheme="minorHAnsi"/>
                <w:b/>
              </w:rPr>
            </w:pPr>
            <w:r w:rsidRPr="001A2288">
              <w:rPr>
                <w:rFonts w:asciiTheme="minorHAnsi" w:hAnsiTheme="minorHAnsi"/>
                <w:b/>
              </w:rPr>
              <w:t>DEFINITION</w:t>
            </w:r>
          </w:p>
        </w:tc>
      </w:tr>
      <w:tr w:rsidR="002A1855" w:rsidRPr="001A2288" w:rsidTr="00F023F8">
        <w:tc>
          <w:tcPr>
            <w:tcW w:w="3420" w:type="dxa"/>
          </w:tcPr>
          <w:p w:rsidR="002A1855" w:rsidRPr="002F1F82" w:rsidRDefault="002A1855" w:rsidP="00AD07D7">
            <w:pPr>
              <w:spacing w:line="360" w:lineRule="auto"/>
              <w:rPr>
                <w:rFonts w:asciiTheme="minorHAnsi" w:hAnsiTheme="minorHAnsi"/>
                <w:b/>
                <w:sz w:val="18"/>
              </w:rPr>
            </w:pPr>
            <w:r w:rsidRPr="002F1F82">
              <w:rPr>
                <w:rFonts w:asciiTheme="minorHAnsi" w:hAnsiTheme="minorHAnsi"/>
                <w:b/>
                <w:sz w:val="18"/>
              </w:rPr>
              <w:t>Expanded Public Works Programme</w:t>
            </w:r>
          </w:p>
        </w:tc>
        <w:tc>
          <w:tcPr>
            <w:tcW w:w="6210" w:type="dxa"/>
          </w:tcPr>
          <w:p w:rsidR="002A1855" w:rsidRPr="002F1F82" w:rsidRDefault="00F859BE" w:rsidP="00AD07D7">
            <w:pPr>
              <w:spacing w:line="360" w:lineRule="auto"/>
              <w:rPr>
                <w:rFonts w:asciiTheme="minorHAnsi" w:hAnsiTheme="minorHAnsi"/>
                <w:sz w:val="18"/>
              </w:rPr>
            </w:pPr>
            <w:r w:rsidRPr="002F1F82">
              <w:rPr>
                <w:rFonts w:asciiTheme="minorHAnsi" w:hAnsiTheme="minorHAnsi"/>
                <w:sz w:val="18"/>
              </w:rPr>
              <w:t>The Expanded Public Works Programme (EPWP) is a nation-wide Government programme aiming at drawing significant numbers of unemployed into productive work, so that they increase their capacity to earn an income</w:t>
            </w:r>
          </w:p>
        </w:tc>
      </w:tr>
      <w:tr w:rsidR="00F859BE" w:rsidRPr="001A2288" w:rsidTr="00F023F8">
        <w:tc>
          <w:tcPr>
            <w:tcW w:w="3420" w:type="dxa"/>
          </w:tcPr>
          <w:p w:rsidR="00F859BE" w:rsidRPr="002F1F82" w:rsidRDefault="00F859BE" w:rsidP="00AD07D7">
            <w:pPr>
              <w:spacing w:line="360" w:lineRule="auto"/>
              <w:rPr>
                <w:rFonts w:asciiTheme="minorHAnsi" w:hAnsiTheme="minorHAnsi"/>
                <w:b/>
                <w:sz w:val="18"/>
              </w:rPr>
            </w:pPr>
            <w:r w:rsidRPr="002F1F82">
              <w:rPr>
                <w:rFonts w:asciiTheme="minorHAnsi" w:hAnsiTheme="minorHAnsi"/>
                <w:b/>
                <w:sz w:val="18"/>
              </w:rPr>
              <w:t>EPWP Beneficiaries</w:t>
            </w:r>
          </w:p>
        </w:tc>
        <w:tc>
          <w:tcPr>
            <w:tcW w:w="6210" w:type="dxa"/>
          </w:tcPr>
          <w:p w:rsidR="00F859BE" w:rsidRPr="002F1F82" w:rsidRDefault="00F859BE" w:rsidP="00AD07D7">
            <w:pPr>
              <w:spacing w:line="360" w:lineRule="auto"/>
              <w:rPr>
                <w:rFonts w:asciiTheme="minorHAnsi" w:hAnsiTheme="minorHAnsi"/>
                <w:sz w:val="18"/>
              </w:rPr>
            </w:pPr>
            <w:r w:rsidRPr="002F1F82">
              <w:rPr>
                <w:rFonts w:asciiTheme="minorHAnsi" w:hAnsiTheme="minorHAnsi"/>
                <w:sz w:val="18"/>
              </w:rPr>
              <w:t>An unskilled or semi-skilled person working temporarily or on a contract basis on an EPWP designed project.</w:t>
            </w:r>
          </w:p>
        </w:tc>
      </w:tr>
      <w:tr w:rsidR="00F859BE" w:rsidRPr="001A2288" w:rsidTr="00F023F8">
        <w:tc>
          <w:tcPr>
            <w:tcW w:w="3420" w:type="dxa"/>
          </w:tcPr>
          <w:p w:rsidR="00F859BE" w:rsidRPr="002F1F82" w:rsidRDefault="00F859BE" w:rsidP="00AD07D7">
            <w:pPr>
              <w:spacing w:line="360" w:lineRule="auto"/>
              <w:rPr>
                <w:rFonts w:asciiTheme="minorHAnsi" w:hAnsiTheme="minorHAnsi"/>
                <w:b/>
                <w:sz w:val="18"/>
              </w:rPr>
            </w:pPr>
            <w:r w:rsidRPr="002F1F82">
              <w:rPr>
                <w:rFonts w:asciiTheme="minorHAnsi" w:hAnsiTheme="minorHAnsi"/>
                <w:b/>
                <w:sz w:val="18"/>
              </w:rPr>
              <w:t>EPWP Project</w:t>
            </w:r>
          </w:p>
        </w:tc>
        <w:tc>
          <w:tcPr>
            <w:tcW w:w="6210" w:type="dxa"/>
          </w:tcPr>
          <w:p w:rsidR="00F859BE" w:rsidRPr="002F1F82" w:rsidRDefault="00F859BE" w:rsidP="00AD07D7">
            <w:pPr>
              <w:spacing w:line="360" w:lineRule="auto"/>
              <w:rPr>
                <w:rFonts w:asciiTheme="minorHAnsi" w:hAnsiTheme="minorHAnsi"/>
                <w:sz w:val="18"/>
              </w:rPr>
            </w:pPr>
            <w:r w:rsidRPr="002F1F82">
              <w:rPr>
                <w:rFonts w:asciiTheme="minorHAnsi" w:hAnsiTheme="minorHAnsi"/>
                <w:sz w:val="18"/>
              </w:rPr>
              <w:t>Deliberate attempt by public sector bodies and Non-Governmental Organizations to use expenditure on goods and services to create work opportunities within the four sectors (Infrastructure, Social, Environment &amp; Culture and Non State) of EPWP for the unemployed on a temporary basis under the Code of Good Practice for EPWP. Training will be applied where it is a pre-requisite to perform the task.</w:t>
            </w:r>
          </w:p>
        </w:tc>
      </w:tr>
      <w:tr w:rsidR="002A1855" w:rsidRPr="001A2288" w:rsidTr="00F023F8">
        <w:tc>
          <w:tcPr>
            <w:tcW w:w="3420" w:type="dxa"/>
          </w:tcPr>
          <w:p w:rsidR="002A1855" w:rsidRPr="002F1F82" w:rsidRDefault="007E32CE" w:rsidP="00AD07D7">
            <w:pPr>
              <w:spacing w:line="360" w:lineRule="auto"/>
              <w:rPr>
                <w:rFonts w:asciiTheme="minorHAnsi" w:hAnsiTheme="minorHAnsi"/>
                <w:b/>
                <w:sz w:val="18"/>
              </w:rPr>
            </w:pPr>
            <w:r w:rsidRPr="002F1F82">
              <w:rPr>
                <w:rFonts w:asciiTheme="minorHAnsi" w:hAnsiTheme="minorHAnsi"/>
                <w:b/>
                <w:sz w:val="18"/>
              </w:rPr>
              <w:t>EPWP</w:t>
            </w:r>
            <w:r w:rsidR="002A1855" w:rsidRPr="002F1F82">
              <w:rPr>
                <w:rFonts w:asciiTheme="minorHAnsi" w:hAnsiTheme="minorHAnsi"/>
                <w:b/>
                <w:sz w:val="18"/>
              </w:rPr>
              <w:t xml:space="preserve"> Public Body</w:t>
            </w:r>
          </w:p>
        </w:tc>
        <w:tc>
          <w:tcPr>
            <w:tcW w:w="6210" w:type="dxa"/>
          </w:tcPr>
          <w:p w:rsidR="002A1855" w:rsidRPr="002F1F82" w:rsidRDefault="002A1855" w:rsidP="00AD07D7">
            <w:pPr>
              <w:spacing w:line="360" w:lineRule="auto"/>
              <w:rPr>
                <w:rFonts w:asciiTheme="minorHAnsi" w:hAnsiTheme="minorHAnsi"/>
                <w:sz w:val="18"/>
              </w:rPr>
            </w:pPr>
            <w:r w:rsidRPr="002F1F82">
              <w:rPr>
                <w:rFonts w:asciiTheme="minorHAnsi" w:hAnsiTheme="minorHAnsi"/>
                <w:sz w:val="18"/>
              </w:rPr>
              <w:t xml:space="preserve">Refers to any organization defined by legislation as a government body; and for the purpose of this document refers to a Provincial Department; </w:t>
            </w:r>
            <w:r w:rsidR="00DD0FC5" w:rsidRPr="002F1F82">
              <w:rPr>
                <w:rFonts w:asciiTheme="minorHAnsi" w:hAnsiTheme="minorHAnsi"/>
                <w:sz w:val="18"/>
              </w:rPr>
              <w:t xml:space="preserve">Municipality </w:t>
            </w:r>
            <w:r w:rsidRPr="002F1F82">
              <w:rPr>
                <w:rFonts w:asciiTheme="minorHAnsi" w:hAnsiTheme="minorHAnsi"/>
                <w:sz w:val="18"/>
              </w:rPr>
              <w:t xml:space="preserve">or Public Entity within the three (3) spheres of Government that must report on </w:t>
            </w:r>
            <w:r w:rsidR="007E32CE" w:rsidRPr="002F1F82">
              <w:rPr>
                <w:rFonts w:asciiTheme="minorHAnsi" w:hAnsiTheme="minorHAnsi"/>
                <w:sz w:val="18"/>
              </w:rPr>
              <w:t>EPWP</w:t>
            </w:r>
            <w:r w:rsidRPr="002F1F82">
              <w:rPr>
                <w:rFonts w:asciiTheme="minorHAnsi" w:hAnsiTheme="minorHAnsi"/>
                <w:sz w:val="18"/>
              </w:rPr>
              <w:t xml:space="preserve"> work opportunities created utilising their own budgets.</w:t>
            </w:r>
          </w:p>
        </w:tc>
      </w:tr>
      <w:tr w:rsidR="002A1855" w:rsidRPr="001A2288" w:rsidTr="00F023F8">
        <w:tc>
          <w:tcPr>
            <w:tcW w:w="3420" w:type="dxa"/>
          </w:tcPr>
          <w:p w:rsidR="002A1855" w:rsidRPr="002F1F82" w:rsidRDefault="002A1855" w:rsidP="00AD07D7">
            <w:pPr>
              <w:spacing w:line="360" w:lineRule="auto"/>
              <w:rPr>
                <w:rFonts w:asciiTheme="minorHAnsi" w:hAnsiTheme="minorHAnsi"/>
                <w:b/>
                <w:sz w:val="18"/>
              </w:rPr>
            </w:pPr>
            <w:r w:rsidRPr="002F1F82">
              <w:rPr>
                <w:rFonts w:asciiTheme="minorHAnsi" w:hAnsiTheme="minorHAnsi"/>
                <w:b/>
                <w:sz w:val="18"/>
              </w:rPr>
              <w:t>Financial Year</w:t>
            </w:r>
          </w:p>
        </w:tc>
        <w:tc>
          <w:tcPr>
            <w:tcW w:w="6210" w:type="dxa"/>
          </w:tcPr>
          <w:p w:rsidR="002A1855" w:rsidRPr="002F1F82" w:rsidRDefault="002A1855" w:rsidP="0003090D">
            <w:pPr>
              <w:spacing w:line="360" w:lineRule="auto"/>
              <w:rPr>
                <w:rFonts w:asciiTheme="minorHAnsi" w:hAnsiTheme="minorHAnsi"/>
                <w:sz w:val="18"/>
              </w:rPr>
            </w:pPr>
            <w:r w:rsidRPr="002F1F82">
              <w:rPr>
                <w:rFonts w:asciiTheme="minorHAnsi" w:hAnsiTheme="minorHAnsi"/>
                <w:sz w:val="18"/>
              </w:rPr>
              <w:t>Refers to Municipal Financial Year Cycle</w:t>
            </w:r>
            <w:r w:rsidR="00BA411C" w:rsidRPr="002F1F82">
              <w:rPr>
                <w:rFonts w:asciiTheme="minorHAnsi" w:hAnsiTheme="minorHAnsi"/>
                <w:sz w:val="18"/>
              </w:rPr>
              <w:t xml:space="preserve">, </w:t>
            </w:r>
            <w:r w:rsidRPr="002F1F82">
              <w:rPr>
                <w:rFonts w:asciiTheme="minorHAnsi" w:hAnsiTheme="minorHAnsi"/>
                <w:sz w:val="18"/>
              </w:rPr>
              <w:t xml:space="preserve">i.e. </w:t>
            </w:r>
            <w:r w:rsidR="0003090D">
              <w:rPr>
                <w:rFonts w:asciiTheme="minorHAnsi" w:hAnsiTheme="minorHAnsi"/>
                <w:sz w:val="18"/>
              </w:rPr>
              <w:t>July</w:t>
            </w:r>
            <w:r w:rsidRPr="002F1F82">
              <w:rPr>
                <w:rFonts w:asciiTheme="minorHAnsi" w:hAnsiTheme="minorHAnsi"/>
                <w:sz w:val="18"/>
              </w:rPr>
              <w:t xml:space="preserve"> to </w:t>
            </w:r>
            <w:r w:rsidR="0003090D">
              <w:rPr>
                <w:rFonts w:asciiTheme="minorHAnsi" w:hAnsiTheme="minorHAnsi"/>
                <w:sz w:val="18"/>
              </w:rPr>
              <w:t>June</w:t>
            </w:r>
            <w:r w:rsidRPr="002F1F82">
              <w:rPr>
                <w:rFonts w:asciiTheme="minorHAnsi" w:hAnsiTheme="minorHAnsi"/>
                <w:sz w:val="18"/>
              </w:rPr>
              <w:t xml:space="preserve"> of the following year.</w:t>
            </w:r>
          </w:p>
        </w:tc>
      </w:tr>
      <w:tr w:rsidR="002A1855" w:rsidRPr="001A2288" w:rsidTr="00F023F8">
        <w:tc>
          <w:tcPr>
            <w:tcW w:w="3420" w:type="dxa"/>
          </w:tcPr>
          <w:p w:rsidR="002A1855" w:rsidRPr="002F1F82" w:rsidRDefault="002A1855" w:rsidP="00AD07D7">
            <w:pPr>
              <w:spacing w:line="360" w:lineRule="auto"/>
              <w:rPr>
                <w:rFonts w:asciiTheme="minorHAnsi" w:hAnsiTheme="minorHAnsi"/>
                <w:b/>
                <w:sz w:val="18"/>
              </w:rPr>
            </w:pPr>
            <w:r w:rsidRPr="002F1F82">
              <w:rPr>
                <w:rFonts w:asciiTheme="minorHAnsi" w:hAnsiTheme="minorHAnsi"/>
                <w:b/>
                <w:sz w:val="18"/>
              </w:rPr>
              <w:t>Full Time Equivalent</w:t>
            </w:r>
          </w:p>
        </w:tc>
        <w:tc>
          <w:tcPr>
            <w:tcW w:w="6210" w:type="dxa"/>
          </w:tcPr>
          <w:p w:rsidR="002A1855" w:rsidRPr="002F1F82" w:rsidRDefault="002A1855" w:rsidP="00AD07D7">
            <w:pPr>
              <w:spacing w:line="360" w:lineRule="auto"/>
              <w:rPr>
                <w:rFonts w:asciiTheme="minorHAnsi" w:hAnsiTheme="minorHAnsi"/>
                <w:sz w:val="18"/>
              </w:rPr>
            </w:pPr>
            <w:r w:rsidRPr="002F1F82">
              <w:rPr>
                <w:rFonts w:asciiTheme="minorHAnsi" w:hAnsiTheme="minorHAnsi"/>
                <w:sz w:val="18"/>
              </w:rPr>
              <w:t>Refers to one person’s year of employment with the assumption that one person year is equivalent to 230 days of work. Person year of employment equals total number of person days of employment created for targeted labour during the year divided by 230. For task rated workers, tasks completed should be used as a proxy for 8hrs of work per day.</w:t>
            </w:r>
          </w:p>
        </w:tc>
      </w:tr>
      <w:tr w:rsidR="00F859BE" w:rsidRPr="001A2288" w:rsidTr="00F023F8">
        <w:tc>
          <w:tcPr>
            <w:tcW w:w="3420" w:type="dxa"/>
          </w:tcPr>
          <w:p w:rsidR="00F859BE" w:rsidRPr="002F1F82" w:rsidRDefault="00F859BE" w:rsidP="00AD07D7">
            <w:pPr>
              <w:spacing w:line="360" w:lineRule="auto"/>
              <w:rPr>
                <w:rFonts w:asciiTheme="minorHAnsi" w:hAnsiTheme="minorHAnsi"/>
                <w:b/>
                <w:sz w:val="18"/>
              </w:rPr>
            </w:pPr>
            <w:r w:rsidRPr="002F1F82">
              <w:rPr>
                <w:rFonts w:asciiTheme="minorHAnsi" w:hAnsiTheme="minorHAnsi"/>
                <w:b/>
                <w:sz w:val="18"/>
              </w:rPr>
              <w:t>Key Performance Indicator (KPI)</w:t>
            </w:r>
          </w:p>
        </w:tc>
        <w:tc>
          <w:tcPr>
            <w:tcW w:w="6210" w:type="dxa"/>
          </w:tcPr>
          <w:p w:rsidR="00F859BE" w:rsidRPr="002F1F82" w:rsidRDefault="00F859BE" w:rsidP="00AD07D7">
            <w:pPr>
              <w:spacing w:line="360" w:lineRule="auto"/>
              <w:rPr>
                <w:rFonts w:asciiTheme="minorHAnsi" w:hAnsiTheme="minorHAnsi"/>
                <w:sz w:val="18"/>
              </w:rPr>
            </w:pPr>
            <w:r w:rsidRPr="002F1F82">
              <w:rPr>
                <w:rFonts w:asciiTheme="minorHAnsi" w:hAnsiTheme="minorHAnsi"/>
                <w:sz w:val="18"/>
              </w:rPr>
              <w:t>A qualitative or quantitative measure of a service or activity used to compare actual performance against set standard or other t</w:t>
            </w:r>
            <w:r w:rsidR="007D7B7C" w:rsidRPr="002F1F82">
              <w:rPr>
                <w:rFonts w:asciiTheme="minorHAnsi" w:hAnsiTheme="minorHAnsi"/>
                <w:sz w:val="18"/>
              </w:rPr>
              <w:t xml:space="preserve">arget. In the context of EPWP, </w:t>
            </w:r>
            <w:r w:rsidRPr="002F1F82">
              <w:rPr>
                <w:rFonts w:asciiTheme="minorHAnsi" w:hAnsiTheme="minorHAnsi"/>
                <w:sz w:val="18"/>
              </w:rPr>
              <w:t>the key performance indicators relate to worker</w:t>
            </w:r>
            <w:r w:rsidR="007D7B7C" w:rsidRPr="002F1F82">
              <w:rPr>
                <w:rFonts w:asciiTheme="minorHAnsi" w:hAnsiTheme="minorHAnsi"/>
                <w:sz w:val="18"/>
              </w:rPr>
              <w:t xml:space="preserve"> demographics, project budget, </w:t>
            </w:r>
            <w:r w:rsidRPr="002F1F82">
              <w:rPr>
                <w:rFonts w:asciiTheme="minorHAnsi" w:hAnsiTheme="minorHAnsi"/>
                <w:sz w:val="18"/>
              </w:rPr>
              <w:t>training days, wages, social impact studies, etc.</w:t>
            </w:r>
          </w:p>
        </w:tc>
      </w:tr>
      <w:tr w:rsidR="00F859BE" w:rsidRPr="001A2288" w:rsidTr="00F023F8">
        <w:tc>
          <w:tcPr>
            <w:tcW w:w="3420" w:type="dxa"/>
          </w:tcPr>
          <w:p w:rsidR="00F859BE" w:rsidRPr="002F1F82" w:rsidRDefault="00F859BE" w:rsidP="00AD07D7">
            <w:pPr>
              <w:spacing w:line="360" w:lineRule="auto"/>
              <w:rPr>
                <w:rFonts w:asciiTheme="minorHAnsi" w:hAnsiTheme="minorHAnsi"/>
                <w:b/>
                <w:sz w:val="18"/>
              </w:rPr>
            </w:pPr>
            <w:r w:rsidRPr="002F1F82">
              <w:rPr>
                <w:rFonts w:asciiTheme="minorHAnsi" w:hAnsiTheme="minorHAnsi"/>
                <w:b/>
                <w:sz w:val="18"/>
              </w:rPr>
              <w:t>Labour-intensive</w:t>
            </w:r>
          </w:p>
        </w:tc>
        <w:tc>
          <w:tcPr>
            <w:tcW w:w="6210" w:type="dxa"/>
          </w:tcPr>
          <w:p w:rsidR="00F859BE" w:rsidRPr="002F1F82" w:rsidRDefault="00F859BE" w:rsidP="00AD07D7">
            <w:pPr>
              <w:spacing w:line="360" w:lineRule="auto"/>
              <w:rPr>
                <w:rFonts w:asciiTheme="minorHAnsi" w:hAnsiTheme="minorHAnsi"/>
                <w:sz w:val="18"/>
              </w:rPr>
            </w:pPr>
            <w:r w:rsidRPr="002F1F82">
              <w:rPr>
                <w:rFonts w:asciiTheme="minorHAnsi" w:hAnsiTheme="minorHAnsi"/>
                <w:sz w:val="18"/>
              </w:rPr>
              <w:t>Methods of construction involving a mix of machines and labour, where labour utilizing hand tools and light plant and the equipment, is preferred to the use of heavy machines, where technical and economically feasible. (Note: The normal emphasis on the cost effectiveness and quality of the asset must be retained)</w:t>
            </w:r>
          </w:p>
        </w:tc>
      </w:tr>
      <w:tr w:rsidR="002A1855" w:rsidRPr="001A2288" w:rsidTr="00F023F8">
        <w:tc>
          <w:tcPr>
            <w:tcW w:w="3420" w:type="dxa"/>
          </w:tcPr>
          <w:p w:rsidR="002A1855" w:rsidRPr="002F1F82" w:rsidRDefault="00DD0FC5" w:rsidP="00AD07D7">
            <w:pPr>
              <w:spacing w:line="360" w:lineRule="auto"/>
              <w:rPr>
                <w:rFonts w:asciiTheme="minorHAnsi" w:hAnsiTheme="minorHAnsi"/>
                <w:b/>
                <w:sz w:val="18"/>
              </w:rPr>
            </w:pPr>
            <w:r w:rsidRPr="002F1F82">
              <w:rPr>
                <w:rFonts w:asciiTheme="minorHAnsi" w:hAnsiTheme="minorHAnsi"/>
                <w:b/>
                <w:sz w:val="18"/>
              </w:rPr>
              <w:t xml:space="preserve">Municipality </w:t>
            </w:r>
          </w:p>
        </w:tc>
        <w:tc>
          <w:tcPr>
            <w:tcW w:w="6210" w:type="dxa"/>
          </w:tcPr>
          <w:p w:rsidR="002A1855" w:rsidRPr="002F1F82" w:rsidRDefault="002A1855" w:rsidP="00AD07D7">
            <w:pPr>
              <w:spacing w:line="360" w:lineRule="auto"/>
              <w:rPr>
                <w:rFonts w:asciiTheme="minorHAnsi" w:hAnsiTheme="minorHAnsi"/>
                <w:sz w:val="18"/>
              </w:rPr>
            </w:pPr>
            <w:r w:rsidRPr="002F1F82">
              <w:rPr>
                <w:rFonts w:asciiTheme="minorHAnsi" w:hAnsiTheme="minorHAnsi"/>
                <w:sz w:val="18"/>
              </w:rPr>
              <w:t xml:space="preserve">Any Local/ </w:t>
            </w:r>
            <w:r w:rsidR="00BA411C" w:rsidRPr="002F1F82">
              <w:rPr>
                <w:rFonts w:asciiTheme="minorHAnsi" w:hAnsiTheme="minorHAnsi"/>
                <w:sz w:val="18"/>
              </w:rPr>
              <w:t xml:space="preserve">District </w:t>
            </w:r>
            <w:r w:rsidR="00DD0FC5" w:rsidRPr="002F1F82">
              <w:rPr>
                <w:rFonts w:asciiTheme="minorHAnsi" w:hAnsiTheme="minorHAnsi"/>
                <w:sz w:val="18"/>
              </w:rPr>
              <w:t>Municipali</w:t>
            </w:r>
            <w:r w:rsidR="007E32CE" w:rsidRPr="002F1F82">
              <w:rPr>
                <w:rFonts w:asciiTheme="minorHAnsi" w:hAnsiTheme="minorHAnsi"/>
                <w:sz w:val="18"/>
              </w:rPr>
              <w:t>ty</w:t>
            </w:r>
            <w:r w:rsidRPr="002F1F82">
              <w:rPr>
                <w:rFonts w:asciiTheme="minorHAnsi" w:hAnsiTheme="minorHAnsi"/>
                <w:sz w:val="18"/>
              </w:rPr>
              <w:t xml:space="preserve"> established in terms of the Municipal Act 108 of </w:t>
            </w:r>
            <w:r w:rsidRPr="002F1F82">
              <w:rPr>
                <w:rFonts w:asciiTheme="minorHAnsi" w:hAnsiTheme="minorHAnsi"/>
                <w:sz w:val="18"/>
              </w:rPr>
              <w:lastRenderedPageBreak/>
              <w:t>1993.</w:t>
            </w:r>
          </w:p>
        </w:tc>
      </w:tr>
      <w:tr w:rsidR="00F859BE" w:rsidRPr="001A2288" w:rsidTr="00F023F8">
        <w:tc>
          <w:tcPr>
            <w:tcW w:w="3420" w:type="dxa"/>
          </w:tcPr>
          <w:p w:rsidR="00F859BE" w:rsidRPr="002F1F82" w:rsidRDefault="00F859BE" w:rsidP="00AD07D7">
            <w:pPr>
              <w:spacing w:line="360" w:lineRule="auto"/>
              <w:rPr>
                <w:rFonts w:asciiTheme="minorHAnsi" w:hAnsiTheme="minorHAnsi"/>
                <w:b/>
                <w:sz w:val="18"/>
              </w:rPr>
            </w:pPr>
            <w:r w:rsidRPr="002F1F82">
              <w:rPr>
                <w:rFonts w:asciiTheme="minorHAnsi" w:hAnsiTheme="minorHAnsi"/>
                <w:b/>
                <w:sz w:val="18"/>
              </w:rPr>
              <w:lastRenderedPageBreak/>
              <w:t>Person</w:t>
            </w:r>
            <w:r w:rsidR="007D7B7C" w:rsidRPr="002F1F82">
              <w:rPr>
                <w:rFonts w:asciiTheme="minorHAnsi" w:hAnsiTheme="minorHAnsi"/>
                <w:b/>
                <w:sz w:val="18"/>
              </w:rPr>
              <w:t>-</w:t>
            </w:r>
            <w:r w:rsidRPr="002F1F82">
              <w:rPr>
                <w:rFonts w:asciiTheme="minorHAnsi" w:hAnsiTheme="minorHAnsi"/>
                <w:b/>
                <w:sz w:val="18"/>
              </w:rPr>
              <w:t>days of employment</w:t>
            </w:r>
          </w:p>
        </w:tc>
        <w:tc>
          <w:tcPr>
            <w:tcW w:w="6210" w:type="dxa"/>
          </w:tcPr>
          <w:p w:rsidR="00F859BE" w:rsidRPr="002F1F82" w:rsidRDefault="00F859BE" w:rsidP="00AD07D7">
            <w:pPr>
              <w:spacing w:line="360" w:lineRule="auto"/>
              <w:rPr>
                <w:rFonts w:asciiTheme="minorHAnsi" w:hAnsiTheme="minorHAnsi"/>
                <w:sz w:val="18"/>
              </w:rPr>
            </w:pPr>
            <w:r w:rsidRPr="002F1F82">
              <w:rPr>
                <w:rFonts w:asciiTheme="minorHAnsi" w:hAnsiTheme="minorHAnsi"/>
                <w:sz w:val="18"/>
              </w:rPr>
              <w:t xml:space="preserve">The aggregate of the number of people who worked </w:t>
            </w:r>
            <w:r w:rsidR="007D7B7C" w:rsidRPr="002F1F82">
              <w:rPr>
                <w:rFonts w:asciiTheme="minorHAnsi" w:hAnsiTheme="minorHAnsi"/>
                <w:sz w:val="18"/>
              </w:rPr>
              <w:t xml:space="preserve">on a project multiplied by the </w:t>
            </w:r>
            <w:r w:rsidRPr="002F1F82">
              <w:rPr>
                <w:rFonts w:asciiTheme="minorHAnsi" w:hAnsiTheme="minorHAnsi"/>
                <w:sz w:val="18"/>
              </w:rPr>
              <w:t>number of days each person worked.</w:t>
            </w:r>
          </w:p>
        </w:tc>
      </w:tr>
      <w:tr w:rsidR="007D7B7C" w:rsidRPr="001A2288" w:rsidTr="00F023F8">
        <w:tc>
          <w:tcPr>
            <w:tcW w:w="3420" w:type="dxa"/>
          </w:tcPr>
          <w:p w:rsidR="007D7B7C" w:rsidRPr="002F1F82" w:rsidRDefault="007D7B7C" w:rsidP="00AD07D7">
            <w:pPr>
              <w:spacing w:line="360" w:lineRule="auto"/>
              <w:rPr>
                <w:rFonts w:asciiTheme="minorHAnsi" w:hAnsiTheme="minorHAnsi"/>
                <w:b/>
                <w:sz w:val="18"/>
              </w:rPr>
            </w:pPr>
            <w:r w:rsidRPr="002F1F82">
              <w:rPr>
                <w:rFonts w:asciiTheme="minorHAnsi" w:hAnsiTheme="minorHAnsi"/>
                <w:b/>
                <w:sz w:val="18"/>
              </w:rPr>
              <w:t>Person-days of training</w:t>
            </w:r>
          </w:p>
        </w:tc>
        <w:tc>
          <w:tcPr>
            <w:tcW w:w="6210" w:type="dxa"/>
          </w:tcPr>
          <w:p w:rsidR="007D7B7C" w:rsidRPr="002F1F82" w:rsidRDefault="007D7B7C" w:rsidP="00AD07D7">
            <w:pPr>
              <w:spacing w:line="360" w:lineRule="auto"/>
              <w:rPr>
                <w:rFonts w:asciiTheme="minorHAnsi" w:hAnsiTheme="minorHAnsi"/>
                <w:sz w:val="18"/>
              </w:rPr>
            </w:pPr>
            <w:r w:rsidRPr="002F1F82">
              <w:rPr>
                <w:rFonts w:asciiTheme="minorHAnsi" w:hAnsiTheme="minorHAnsi"/>
                <w:sz w:val="18"/>
              </w:rPr>
              <w:t xml:space="preserve">The number of Training Person-days is the number of people who attended training multiplied by the number of days of training. A distinction must be made </w:t>
            </w:r>
            <w:r w:rsidRPr="002F1F82">
              <w:rPr>
                <w:rFonts w:asciiTheme="minorHAnsi" w:hAnsiTheme="minorHAnsi"/>
                <w:sz w:val="18"/>
              </w:rPr>
              <w:tab/>
              <w:t>between accredited and non-accredited training person-days.</w:t>
            </w:r>
          </w:p>
        </w:tc>
      </w:tr>
      <w:tr w:rsidR="007D7B7C" w:rsidRPr="001A2288" w:rsidTr="00F023F8">
        <w:tc>
          <w:tcPr>
            <w:tcW w:w="3420" w:type="dxa"/>
          </w:tcPr>
          <w:p w:rsidR="007D7B7C" w:rsidRPr="002F1F82" w:rsidRDefault="007D7B7C" w:rsidP="00AD07D7">
            <w:pPr>
              <w:spacing w:line="360" w:lineRule="auto"/>
              <w:rPr>
                <w:rFonts w:asciiTheme="minorHAnsi" w:hAnsiTheme="minorHAnsi"/>
                <w:b/>
                <w:sz w:val="18"/>
              </w:rPr>
            </w:pPr>
            <w:r w:rsidRPr="002F1F82">
              <w:rPr>
                <w:rFonts w:asciiTheme="minorHAnsi" w:hAnsiTheme="minorHAnsi"/>
                <w:b/>
                <w:sz w:val="18"/>
              </w:rPr>
              <w:t>Project wage</w:t>
            </w:r>
          </w:p>
        </w:tc>
        <w:tc>
          <w:tcPr>
            <w:tcW w:w="6210" w:type="dxa"/>
          </w:tcPr>
          <w:p w:rsidR="007D7B7C" w:rsidRPr="002F1F82" w:rsidRDefault="007D7B7C" w:rsidP="00AD07D7">
            <w:pPr>
              <w:spacing w:line="360" w:lineRule="auto"/>
              <w:rPr>
                <w:rFonts w:asciiTheme="minorHAnsi" w:hAnsiTheme="minorHAnsi"/>
                <w:sz w:val="18"/>
              </w:rPr>
            </w:pPr>
            <w:r w:rsidRPr="002F1F82">
              <w:rPr>
                <w:rFonts w:asciiTheme="minorHAnsi" w:hAnsiTheme="minorHAnsi"/>
                <w:sz w:val="18"/>
              </w:rPr>
              <w:t>Minimum Daily Wage Rate (whether task-rated or time rated) paid per beneficiary and as determined by the Project Steering Committee. The minimum daily rate cannot be less than the minimum wage rate as specified in the Ministerial Determination for EPWP. The minimum wage rate is adjusted annually in November, in line with inflation.</w:t>
            </w:r>
          </w:p>
        </w:tc>
      </w:tr>
      <w:tr w:rsidR="002A1855" w:rsidRPr="001A2288" w:rsidTr="00F023F8">
        <w:tc>
          <w:tcPr>
            <w:tcW w:w="3420" w:type="dxa"/>
          </w:tcPr>
          <w:p w:rsidR="002A1855" w:rsidRPr="002F1F82" w:rsidRDefault="002A1855" w:rsidP="00AD07D7">
            <w:pPr>
              <w:spacing w:line="360" w:lineRule="auto"/>
              <w:rPr>
                <w:rFonts w:asciiTheme="minorHAnsi" w:hAnsiTheme="minorHAnsi"/>
                <w:b/>
                <w:sz w:val="18"/>
              </w:rPr>
            </w:pPr>
            <w:r w:rsidRPr="002F1F82">
              <w:rPr>
                <w:rFonts w:asciiTheme="minorHAnsi" w:hAnsiTheme="minorHAnsi"/>
                <w:b/>
                <w:sz w:val="18"/>
              </w:rPr>
              <w:t>Reporting</w:t>
            </w:r>
          </w:p>
        </w:tc>
        <w:tc>
          <w:tcPr>
            <w:tcW w:w="6210" w:type="dxa"/>
          </w:tcPr>
          <w:p w:rsidR="002A1855" w:rsidRPr="002F1F82" w:rsidRDefault="002A1855" w:rsidP="00AD07D7">
            <w:pPr>
              <w:spacing w:line="360" w:lineRule="auto"/>
              <w:rPr>
                <w:rFonts w:asciiTheme="minorHAnsi" w:hAnsiTheme="minorHAnsi"/>
                <w:sz w:val="18"/>
              </w:rPr>
            </w:pPr>
            <w:r w:rsidRPr="002F1F82">
              <w:rPr>
                <w:rFonts w:asciiTheme="minorHAnsi" w:hAnsiTheme="minorHAnsi"/>
                <w:sz w:val="18"/>
              </w:rPr>
              <w:t>A process communicating performance in terms of the required information by a public body the re</w:t>
            </w:r>
          </w:p>
        </w:tc>
      </w:tr>
      <w:tr w:rsidR="002A1855" w:rsidRPr="001A2288" w:rsidTr="00F023F8">
        <w:tc>
          <w:tcPr>
            <w:tcW w:w="3420" w:type="dxa"/>
          </w:tcPr>
          <w:p w:rsidR="002A1855" w:rsidRPr="002F1F82" w:rsidRDefault="002A1855" w:rsidP="00AD07D7">
            <w:pPr>
              <w:spacing w:line="360" w:lineRule="auto"/>
              <w:rPr>
                <w:rFonts w:asciiTheme="minorHAnsi" w:hAnsiTheme="minorHAnsi"/>
                <w:b/>
                <w:sz w:val="18"/>
              </w:rPr>
            </w:pPr>
            <w:r w:rsidRPr="002F1F82">
              <w:rPr>
                <w:rFonts w:asciiTheme="minorHAnsi" w:hAnsiTheme="minorHAnsi"/>
                <w:b/>
                <w:sz w:val="18"/>
              </w:rPr>
              <w:t>Targets</w:t>
            </w:r>
          </w:p>
        </w:tc>
        <w:tc>
          <w:tcPr>
            <w:tcW w:w="6210" w:type="dxa"/>
          </w:tcPr>
          <w:p w:rsidR="002A1855" w:rsidRPr="002F1F82" w:rsidRDefault="002A1855" w:rsidP="00AD07D7">
            <w:pPr>
              <w:spacing w:line="360" w:lineRule="auto"/>
              <w:rPr>
                <w:rFonts w:asciiTheme="minorHAnsi" w:hAnsiTheme="minorHAnsi"/>
                <w:sz w:val="18"/>
              </w:rPr>
            </w:pPr>
            <w:r w:rsidRPr="002F1F82">
              <w:rPr>
                <w:rFonts w:asciiTheme="minorHAnsi" w:hAnsiTheme="minorHAnsi"/>
                <w:sz w:val="18"/>
              </w:rPr>
              <w:t xml:space="preserve">Targets are quantifiable levels of achievement for a specific activity within a specific time frame. </w:t>
            </w:r>
          </w:p>
        </w:tc>
      </w:tr>
      <w:tr w:rsidR="007D7B7C" w:rsidRPr="001A2288" w:rsidTr="00F023F8">
        <w:tc>
          <w:tcPr>
            <w:tcW w:w="3420" w:type="dxa"/>
          </w:tcPr>
          <w:p w:rsidR="007D7B7C" w:rsidRPr="002F1F82" w:rsidRDefault="007D7B7C" w:rsidP="00AD07D7">
            <w:pPr>
              <w:spacing w:line="360" w:lineRule="auto"/>
              <w:rPr>
                <w:rFonts w:asciiTheme="minorHAnsi" w:hAnsiTheme="minorHAnsi"/>
                <w:b/>
                <w:sz w:val="18"/>
              </w:rPr>
            </w:pPr>
            <w:r w:rsidRPr="002F1F82">
              <w:rPr>
                <w:rFonts w:asciiTheme="minorHAnsi" w:hAnsiTheme="minorHAnsi"/>
                <w:b/>
                <w:sz w:val="18"/>
              </w:rPr>
              <w:t>Task-rated worker</w:t>
            </w:r>
          </w:p>
        </w:tc>
        <w:tc>
          <w:tcPr>
            <w:tcW w:w="6210" w:type="dxa"/>
          </w:tcPr>
          <w:p w:rsidR="007D7B7C" w:rsidRPr="002F1F82" w:rsidRDefault="007D7B7C" w:rsidP="00AD07D7">
            <w:pPr>
              <w:spacing w:line="360" w:lineRule="auto"/>
              <w:rPr>
                <w:rFonts w:asciiTheme="minorHAnsi" w:hAnsiTheme="minorHAnsi"/>
                <w:sz w:val="18"/>
              </w:rPr>
            </w:pPr>
            <w:r w:rsidRPr="002F1F82">
              <w:rPr>
                <w:rFonts w:asciiTheme="minorHAnsi" w:hAnsiTheme="minorHAnsi"/>
                <w:sz w:val="18"/>
              </w:rPr>
              <w:t>Means worker in which a worker is paid a fix rate for performing a task.</w:t>
            </w:r>
          </w:p>
        </w:tc>
      </w:tr>
      <w:tr w:rsidR="002A1855" w:rsidRPr="001A2288" w:rsidTr="00F023F8">
        <w:tc>
          <w:tcPr>
            <w:tcW w:w="3420" w:type="dxa"/>
          </w:tcPr>
          <w:p w:rsidR="002A1855" w:rsidRPr="002F1F82" w:rsidRDefault="002A1855" w:rsidP="00AD07D7">
            <w:pPr>
              <w:spacing w:line="360" w:lineRule="auto"/>
              <w:rPr>
                <w:rFonts w:asciiTheme="minorHAnsi" w:hAnsiTheme="minorHAnsi"/>
                <w:b/>
                <w:sz w:val="18"/>
              </w:rPr>
            </w:pPr>
            <w:r w:rsidRPr="002F1F82">
              <w:rPr>
                <w:rFonts w:asciiTheme="minorHAnsi" w:hAnsiTheme="minorHAnsi"/>
                <w:b/>
                <w:sz w:val="18"/>
              </w:rPr>
              <w:t>Technical Support</w:t>
            </w:r>
          </w:p>
        </w:tc>
        <w:tc>
          <w:tcPr>
            <w:tcW w:w="6210" w:type="dxa"/>
          </w:tcPr>
          <w:p w:rsidR="002A1855" w:rsidRPr="002F1F82" w:rsidRDefault="002A1855" w:rsidP="00AD07D7">
            <w:pPr>
              <w:autoSpaceDE w:val="0"/>
              <w:autoSpaceDN w:val="0"/>
              <w:adjustRightInd w:val="0"/>
              <w:spacing w:after="0" w:line="360" w:lineRule="auto"/>
              <w:jc w:val="both"/>
              <w:rPr>
                <w:rFonts w:asciiTheme="minorHAnsi" w:hAnsiTheme="minorHAnsi"/>
                <w:sz w:val="18"/>
              </w:rPr>
            </w:pPr>
            <w:r w:rsidRPr="002F1F82">
              <w:rPr>
                <w:rFonts w:asciiTheme="minorHAnsi" w:hAnsiTheme="minorHAnsi" w:cs="Arial"/>
                <w:sz w:val="18"/>
              </w:rPr>
              <w:t xml:space="preserve">Assistance to be provided by the DRPW/NDPW technical teams to Provincial Departments and Municipalities in order to facilitate the implementation of projects reported as </w:t>
            </w:r>
            <w:r w:rsidR="007E32CE" w:rsidRPr="002F1F82">
              <w:rPr>
                <w:rFonts w:asciiTheme="minorHAnsi" w:hAnsiTheme="minorHAnsi" w:cs="Arial"/>
                <w:sz w:val="18"/>
              </w:rPr>
              <w:t>EPWP</w:t>
            </w:r>
            <w:r w:rsidRPr="002F1F82">
              <w:rPr>
                <w:rFonts w:asciiTheme="minorHAnsi" w:hAnsiTheme="minorHAnsi" w:cs="Arial"/>
                <w:sz w:val="18"/>
              </w:rPr>
              <w:t xml:space="preserve"> </w:t>
            </w:r>
          </w:p>
        </w:tc>
      </w:tr>
      <w:tr w:rsidR="007D7B7C" w:rsidRPr="001A2288" w:rsidTr="00F023F8">
        <w:tc>
          <w:tcPr>
            <w:tcW w:w="3420" w:type="dxa"/>
          </w:tcPr>
          <w:p w:rsidR="007D7B7C" w:rsidRPr="002F1F82" w:rsidRDefault="007D7B7C" w:rsidP="00AD07D7">
            <w:pPr>
              <w:spacing w:line="360" w:lineRule="auto"/>
              <w:rPr>
                <w:rFonts w:asciiTheme="minorHAnsi" w:hAnsiTheme="minorHAnsi"/>
                <w:b/>
                <w:sz w:val="18"/>
              </w:rPr>
            </w:pPr>
            <w:r w:rsidRPr="002F1F82">
              <w:rPr>
                <w:rFonts w:asciiTheme="minorHAnsi" w:hAnsiTheme="minorHAnsi"/>
                <w:b/>
                <w:sz w:val="18"/>
              </w:rPr>
              <w:t>Time-rated worker</w:t>
            </w:r>
          </w:p>
        </w:tc>
        <w:tc>
          <w:tcPr>
            <w:tcW w:w="6210" w:type="dxa"/>
          </w:tcPr>
          <w:p w:rsidR="007D7B7C" w:rsidRPr="002F1F82" w:rsidRDefault="007D7B7C" w:rsidP="00AD07D7">
            <w:pPr>
              <w:autoSpaceDE w:val="0"/>
              <w:autoSpaceDN w:val="0"/>
              <w:adjustRightInd w:val="0"/>
              <w:spacing w:after="0" w:line="360" w:lineRule="auto"/>
              <w:jc w:val="both"/>
              <w:rPr>
                <w:rFonts w:asciiTheme="minorHAnsi" w:hAnsiTheme="minorHAnsi" w:cs="Arial"/>
                <w:sz w:val="18"/>
              </w:rPr>
            </w:pPr>
            <w:r w:rsidRPr="002F1F82">
              <w:rPr>
                <w:rFonts w:asciiTheme="minorHAnsi" w:hAnsiTheme="minorHAnsi" w:cs="Arial"/>
                <w:sz w:val="18"/>
              </w:rPr>
              <w:t>Means worker in which a worker is paid a fix rate for performing a task.</w:t>
            </w:r>
          </w:p>
        </w:tc>
      </w:tr>
      <w:tr w:rsidR="002A1855" w:rsidRPr="001A2288" w:rsidTr="00F023F8">
        <w:tc>
          <w:tcPr>
            <w:tcW w:w="3420" w:type="dxa"/>
          </w:tcPr>
          <w:p w:rsidR="002A1855" w:rsidRPr="002F1F82" w:rsidRDefault="002A1855" w:rsidP="00AD07D7">
            <w:pPr>
              <w:spacing w:line="360" w:lineRule="auto"/>
              <w:rPr>
                <w:rFonts w:asciiTheme="minorHAnsi" w:hAnsiTheme="minorHAnsi"/>
                <w:b/>
                <w:sz w:val="18"/>
              </w:rPr>
            </w:pPr>
            <w:r w:rsidRPr="002F1F82">
              <w:rPr>
                <w:rFonts w:asciiTheme="minorHAnsi" w:hAnsiTheme="minorHAnsi"/>
                <w:b/>
                <w:sz w:val="18"/>
              </w:rPr>
              <w:t>Work Opportunity</w:t>
            </w:r>
          </w:p>
        </w:tc>
        <w:tc>
          <w:tcPr>
            <w:tcW w:w="6210" w:type="dxa"/>
          </w:tcPr>
          <w:p w:rsidR="002A1855" w:rsidRPr="002F1F82" w:rsidRDefault="00F859BE" w:rsidP="00AD07D7">
            <w:pPr>
              <w:spacing w:line="360" w:lineRule="auto"/>
              <w:jc w:val="both"/>
              <w:rPr>
                <w:rFonts w:asciiTheme="minorHAnsi" w:hAnsiTheme="minorHAnsi"/>
                <w:sz w:val="18"/>
              </w:rPr>
            </w:pPr>
            <w:r w:rsidRPr="002F1F82">
              <w:rPr>
                <w:rFonts w:asciiTheme="minorHAnsi" w:hAnsiTheme="minorHAnsi"/>
                <w:sz w:val="18"/>
              </w:rPr>
              <w:t xml:space="preserve">Paid work created for an individual on any EPWP project for any period of time. </w:t>
            </w:r>
          </w:p>
        </w:tc>
      </w:tr>
    </w:tbl>
    <w:p w:rsidR="002A1855" w:rsidRPr="001A2288" w:rsidRDefault="002A1855" w:rsidP="00AD07D7">
      <w:pPr>
        <w:pStyle w:val="ColorfulList-Accent11"/>
        <w:spacing w:line="360" w:lineRule="auto"/>
        <w:ind w:left="1080"/>
        <w:rPr>
          <w:rFonts w:asciiTheme="minorHAnsi" w:hAnsiTheme="minorHAnsi"/>
          <w:b/>
        </w:rPr>
      </w:pPr>
    </w:p>
    <w:p w:rsidR="002A1855" w:rsidRDefault="002A1855" w:rsidP="00AD07D7">
      <w:pPr>
        <w:pStyle w:val="ColorfulList-Accent11"/>
        <w:spacing w:line="360" w:lineRule="auto"/>
        <w:ind w:left="1080"/>
        <w:rPr>
          <w:rFonts w:asciiTheme="minorHAnsi" w:hAnsiTheme="minorHAnsi"/>
          <w:b/>
        </w:rPr>
      </w:pPr>
    </w:p>
    <w:p w:rsidR="008F55F6" w:rsidRDefault="008F55F6" w:rsidP="00AD07D7">
      <w:pPr>
        <w:pStyle w:val="ColorfulList-Accent11"/>
        <w:spacing w:line="360" w:lineRule="auto"/>
        <w:ind w:left="1080"/>
        <w:rPr>
          <w:rFonts w:asciiTheme="minorHAnsi" w:hAnsiTheme="minorHAnsi"/>
          <w:b/>
        </w:rPr>
      </w:pPr>
    </w:p>
    <w:p w:rsidR="008F55F6" w:rsidRDefault="008F55F6" w:rsidP="00AD07D7">
      <w:pPr>
        <w:pStyle w:val="ColorfulList-Accent11"/>
        <w:spacing w:line="360" w:lineRule="auto"/>
        <w:ind w:left="1080"/>
        <w:rPr>
          <w:rFonts w:asciiTheme="minorHAnsi" w:hAnsiTheme="minorHAnsi"/>
          <w:b/>
        </w:rPr>
      </w:pPr>
    </w:p>
    <w:p w:rsidR="008F55F6" w:rsidRDefault="008F55F6" w:rsidP="00AD07D7">
      <w:pPr>
        <w:pStyle w:val="ColorfulList-Accent11"/>
        <w:spacing w:line="360" w:lineRule="auto"/>
        <w:ind w:left="1080"/>
        <w:rPr>
          <w:rFonts w:asciiTheme="minorHAnsi" w:hAnsiTheme="minorHAnsi"/>
          <w:b/>
        </w:rPr>
      </w:pPr>
    </w:p>
    <w:p w:rsidR="008F55F6" w:rsidRDefault="008F55F6" w:rsidP="00AD07D7">
      <w:pPr>
        <w:pStyle w:val="ColorfulList-Accent11"/>
        <w:spacing w:line="360" w:lineRule="auto"/>
        <w:ind w:left="1080"/>
        <w:rPr>
          <w:rFonts w:asciiTheme="minorHAnsi" w:hAnsiTheme="minorHAnsi"/>
          <w:b/>
        </w:rPr>
      </w:pPr>
    </w:p>
    <w:p w:rsidR="008F55F6" w:rsidRDefault="008F55F6" w:rsidP="00AD07D7">
      <w:pPr>
        <w:pStyle w:val="ColorfulList-Accent11"/>
        <w:spacing w:line="360" w:lineRule="auto"/>
        <w:ind w:left="1080"/>
        <w:rPr>
          <w:rFonts w:asciiTheme="minorHAnsi" w:hAnsiTheme="minorHAnsi"/>
          <w:b/>
        </w:rPr>
      </w:pPr>
    </w:p>
    <w:p w:rsidR="008F55F6" w:rsidRDefault="008F55F6" w:rsidP="00AD07D7">
      <w:pPr>
        <w:pStyle w:val="ColorfulList-Accent11"/>
        <w:spacing w:line="360" w:lineRule="auto"/>
        <w:ind w:left="1080"/>
        <w:rPr>
          <w:rFonts w:asciiTheme="minorHAnsi" w:hAnsiTheme="minorHAnsi"/>
          <w:b/>
        </w:rPr>
      </w:pPr>
    </w:p>
    <w:p w:rsidR="008F55F6" w:rsidRPr="001A2288" w:rsidRDefault="008F55F6" w:rsidP="00AD07D7">
      <w:pPr>
        <w:pStyle w:val="ColorfulList-Accent11"/>
        <w:spacing w:line="360" w:lineRule="auto"/>
        <w:ind w:left="1080"/>
        <w:rPr>
          <w:rFonts w:asciiTheme="minorHAnsi" w:hAnsiTheme="minorHAnsi"/>
          <w:b/>
        </w:rPr>
      </w:pPr>
    </w:p>
    <w:p w:rsidR="009C500F" w:rsidRPr="002F1F82" w:rsidRDefault="00984E9E" w:rsidP="00BA386A">
      <w:pPr>
        <w:pStyle w:val="Heading1"/>
        <w:numPr>
          <w:ilvl w:val="0"/>
          <w:numId w:val="3"/>
        </w:numPr>
        <w:pBdr>
          <w:top w:val="single" w:sz="4" w:space="3" w:color="auto"/>
          <w:left w:val="single" w:sz="4" w:space="4" w:color="auto"/>
          <w:bottom w:val="single" w:sz="4" w:space="1" w:color="auto"/>
          <w:right w:val="single" w:sz="4" w:space="4" w:color="auto"/>
        </w:pBdr>
        <w:shd w:val="clear" w:color="auto" w:fill="E36C0A"/>
        <w:ind w:left="567" w:hanging="567"/>
        <w:rPr>
          <w:rFonts w:asciiTheme="minorHAnsi" w:hAnsiTheme="minorHAnsi"/>
          <w:szCs w:val="28"/>
        </w:rPr>
      </w:pPr>
      <w:bookmarkStart w:id="1" w:name="_Toc328057572"/>
      <w:r w:rsidRPr="002F1F82">
        <w:rPr>
          <w:rFonts w:asciiTheme="minorHAnsi" w:hAnsiTheme="minorHAnsi"/>
          <w:szCs w:val="28"/>
        </w:rPr>
        <w:lastRenderedPageBreak/>
        <w:t xml:space="preserve">Abbreviations and </w:t>
      </w:r>
      <w:r w:rsidR="009C500F" w:rsidRPr="002F1F82">
        <w:rPr>
          <w:rFonts w:asciiTheme="minorHAnsi" w:hAnsiTheme="minorHAnsi"/>
          <w:szCs w:val="28"/>
        </w:rPr>
        <w:t>A</w:t>
      </w:r>
      <w:r w:rsidRPr="002F1F82">
        <w:rPr>
          <w:rFonts w:asciiTheme="minorHAnsi" w:hAnsiTheme="minorHAnsi"/>
          <w:szCs w:val="28"/>
        </w:rPr>
        <w:t>cronyms</w:t>
      </w:r>
      <w:bookmarkEnd w:id="1"/>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3"/>
        <w:gridCol w:w="5535"/>
      </w:tblGrid>
      <w:tr w:rsidR="009C500F" w:rsidRPr="001A2288" w:rsidTr="00F023F8">
        <w:trPr>
          <w:trHeight w:val="325"/>
        </w:trPr>
        <w:tc>
          <w:tcPr>
            <w:tcW w:w="3240" w:type="dxa"/>
            <w:shd w:val="clear" w:color="auto" w:fill="A6A6A6"/>
          </w:tcPr>
          <w:p w:rsidR="009C500F" w:rsidRPr="001A2288" w:rsidRDefault="009C500F" w:rsidP="00AD07D7">
            <w:pPr>
              <w:spacing w:line="360" w:lineRule="auto"/>
              <w:jc w:val="center"/>
              <w:rPr>
                <w:rFonts w:asciiTheme="minorHAnsi" w:hAnsiTheme="minorHAnsi"/>
                <w:b/>
              </w:rPr>
            </w:pPr>
            <w:r w:rsidRPr="001A2288">
              <w:rPr>
                <w:rFonts w:asciiTheme="minorHAnsi" w:hAnsiTheme="minorHAnsi"/>
                <w:b/>
              </w:rPr>
              <w:t>TERM</w:t>
            </w:r>
          </w:p>
        </w:tc>
        <w:tc>
          <w:tcPr>
            <w:tcW w:w="6318" w:type="dxa"/>
            <w:shd w:val="clear" w:color="auto" w:fill="A6A6A6"/>
          </w:tcPr>
          <w:p w:rsidR="009C500F" w:rsidRPr="001A2288" w:rsidRDefault="009C500F" w:rsidP="00AD07D7">
            <w:pPr>
              <w:spacing w:line="360" w:lineRule="auto"/>
              <w:jc w:val="center"/>
              <w:rPr>
                <w:rFonts w:asciiTheme="minorHAnsi" w:hAnsiTheme="minorHAnsi"/>
                <w:b/>
              </w:rPr>
            </w:pPr>
            <w:r w:rsidRPr="001A2288">
              <w:rPr>
                <w:rFonts w:asciiTheme="minorHAnsi" w:hAnsiTheme="minorHAnsi"/>
                <w:b/>
              </w:rPr>
              <w:t>DEFINITION</w:t>
            </w:r>
          </w:p>
        </w:tc>
      </w:tr>
      <w:tr w:rsidR="009C500F" w:rsidRPr="001A2288" w:rsidTr="00F023F8">
        <w:tc>
          <w:tcPr>
            <w:tcW w:w="3240" w:type="dxa"/>
          </w:tcPr>
          <w:p w:rsidR="009C500F" w:rsidRPr="002F1F82" w:rsidRDefault="009C500F" w:rsidP="00AD07D7">
            <w:pPr>
              <w:spacing w:line="360" w:lineRule="auto"/>
              <w:rPr>
                <w:rFonts w:asciiTheme="minorHAnsi" w:hAnsiTheme="minorHAnsi"/>
                <w:b/>
                <w:sz w:val="18"/>
              </w:rPr>
            </w:pPr>
            <w:r w:rsidRPr="002F1F82">
              <w:rPr>
                <w:rFonts w:asciiTheme="minorHAnsi" w:hAnsiTheme="minorHAnsi"/>
                <w:b/>
                <w:sz w:val="18"/>
              </w:rPr>
              <w:t>CIDB</w:t>
            </w:r>
          </w:p>
        </w:tc>
        <w:tc>
          <w:tcPr>
            <w:tcW w:w="6318" w:type="dxa"/>
          </w:tcPr>
          <w:p w:rsidR="009C500F" w:rsidRPr="002F1F82" w:rsidRDefault="009C500F" w:rsidP="00AD07D7">
            <w:pPr>
              <w:spacing w:line="360" w:lineRule="auto"/>
              <w:rPr>
                <w:rFonts w:asciiTheme="minorHAnsi" w:hAnsiTheme="minorHAnsi"/>
                <w:sz w:val="18"/>
              </w:rPr>
            </w:pPr>
            <w:r w:rsidRPr="002F1F82">
              <w:rPr>
                <w:rFonts w:asciiTheme="minorHAnsi" w:hAnsiTheme="minorHAnsi"/>
                <w:sz w:val="18"/>
              </w:rPr>
              <w:t>Construction Industry Development Board</w:t>
            </w:r>
          </w:p>
        </w:tc>
      </w:tr>
      <w:tr w:rsidR="009C500F" w:rsidRPr="001A2288" w:rsidTr="00F023F8">
        <w:tc>
          <w:tcPr>
            <w:tcW w:w="3240" w:type="dxa"/>
          </w:tcPr>
          <w:p w:rsidR="009C500F" w:rsidRPr="002F1F82" w:rsidRDefault="009C500F" w:rsidP="00AD07D7">
            <w:pPr>
              <w:spacing w:line="360" w:lineRule="auto"/>
              <w:rPr>
                <w:rFonts w:asciiTheme="minorHAnsi" w:hAnsiTheme="minorHAnsi"/>
                <w:b/>
                <w:sz w:val="18"/>
              </w:rPr>
            </w:pPr>
            <w:r w:rsidRPr="002F1F82">
              <w:rPr>
                <w:rFonts w:asciiTheme="minorHAnsi" w:hAnsiTheme="minorHAnsi"/>
                <w:b/>
                <w:sz w:val="18"/>
              </w:rPr>
              <w:t>DF</w:t>
            </w:r>
          </w:p>
        </w:tc>
        <w:tc>
          <w:tcPr>
            <w:tcW w:w="6318" w:type="dxa"/>
          </w:tcPr>
          <w:p w:rsidR="009C500F" w:rsidRPr="002F1F82" w:rsidRDefault="00BA411C" w:rsidP="00AD07D7">
            <w:pPr>
              <w:spacing w:line="360" w:lineRule="auto"/>
              <w:rPr>
                <w:rFonts w:asciiTheme="minorHAnsi" w:hAnsiTheme="minorHAnsi"/>
                <w:sz w:val="18"/>
              </w:rPr>
            </w:pPr>
            <w:r w:rsidRPr="002F1F82">
              <w:rPr>
                <w:rFonts w:asciiTheme="minorHAnsi" w:hAnsiTheme="minorHAnsi"/>
                <w:sz w:val="18"/>
              </w:rPr>
              <w:t xml:space="preserve">District </w:t>
            </w:r>
            <w:r w:rsidR="009C500F" w:rsidRPr="002F1F82">
              <w:rPr>
                <w:rFonts w:asciiTheme="minorHAnsi" w:hAnsiTheme="minorHAnsi"/>
                <w:sz w:val="18"/>
              </w:rPr>
              <w:t>Forum</w:t>
            </w:r>
          </w:p>
        </w:tc>
      </w:tr>
      <w:tr w:rsidR="009C500F" w:rsidRPr="001A2288" w:rsidTr="00F023F8">
        <w:tc>
          <w:tcPr>
            <w:tcW w:w="3240" w:type="dxa"/>
          </w:tcPr>
          <w:p w:rsidR="009C500F" w:rsidRPr="002F1F82" w:rsidRDefault="009C500F" w:rsidP="00AD07D7">
            <w:pPr>
              <w:spacing w:line="360" w:lineRule="auto"/>
              <w:rPr>
                <w:rFonts w:asciiTheme="minorHAnsi" w:hAnsiTheme="minorHAnsi"/>
                <w:b/>
                <w:sz w:val="18"/>
              </w:rPr>
            </w:pPr>
            <w:r w:rsidRPr="002F1F82">
              <w:rPr>
                <w:rFonts w:asciiTheme="minorHAnsi" w:hAnsiTheme="minorHAnsi"/>
                <w:b/>
                <w:sz w:val="18"/>
              </w:rPr>
              <w:t>DRPW</w:t>
            </w:r>
          </w:p>
        </w:tc>
        <w:tc>
          <w:tcPr>
            <w:tcW w:w="6318" w:type="dxa"/>
          </w:tcPr>
          <w:p w:rsidR="009C500F" w:rsidRPr="002F1F82" w:rsidRDefault="009C500F" w:rsidP="00AD07D7">
            <w:pPr>
              <w:spacing w:line="360" w:lineRule="auto"/>
              <w:rPr>
                <w:rFonts w:asciiTheme="minorHAnsi" w:hAnsiTheme="minorHAnsi"/>
                <w:sz w:val="18"/>
              </w:rPr>
            </w:pPr>
            <w:r w:rsidRPr="002F1F82">
              <w:rPr>
                <w:rFonts w:asciiTheme="minorHAnsi" w:hAnsiTheme="minorHAnsi"/>
                <w:sz w:val="18"/>
              </w:rPr>
              <w:t>Department of Roads and Public Works</w:t>
            </w:r>
          </w:p>
        </w:tc>
      </w:tr>
      <w:tr w:rsidR="00B6023B" w:rsidRPr="001A2288" w:rsidTr="00F023F8">
        <w:tc>
          <w:tcPr>
            <w:tcW w:w="3240" w:type="dxa"/>
          </w:tcPr>
          <w:p w:rsidR="00B6023B" w:rsidRPr="002F1F82" w:rsidRDefault="00B6023B" w:rsidP="00AD07D7">
            <w:pPr>
              <w:spacing w:line="360" w:lineRule="auto"/>
              <w:rPr>
                <w:rFonts w:asciiTheme="minorHAnsi" w:hAnsiTheme="minorHAnsi"/>
                <w:b/>
                <w:sz w:val="18"/>
              </w:rPr>
            </w:pPr>
            <w:r w:rsidRPr="002F1F82">
              <w:rPr>
                <w:rFonts w:asciiTheme="minorHAnsi" w:hAnsiTheme="minorHAnsi"/>
                <w:b/>
                <w:sz w:val="18"/>
              </w:rPr>
              <w:t>ED</w:t>
            </w:r>
          </w:p>
        </w:tc>
        <w:tc>
          <w:tcPr>
            <w:tcW w:w="6318" w:type="dxa"/>
          </w:tcPr>
          <w:p w:rsidR="00B6023B" w:rsidRPr="002F1F82" w:rsidRDefault="007E32CE" w:rsidP="00AD07D7">
            <w:pPr>
              <w:spacing w:line="360" w:lineRule="auto"/>
              <w:rPr>
                <w:rFonts w:asciiTheme="minorHAnsi" w:hAnsiTheme="minorHAnsi"/>
                <w:sz w:val="18"/>
              </w:rPr>
            </w:pPr>
            <w:r w:rsidRPr="002F1F82">
              <w:rPr>
                <w:rFonts w:asciiTheme="minorHAnsi" w:hAnsiTheme="minorHAnsi"/>
                <w:sz w:val="18"/>
              </w:rPr>
              <w:t>Execut</w:t>
            </w:r>
            <w:r w:rsidR="00B6023B" w:rsidRPr="002F1F82">
              <w:rPr>
                <w:rFonts w:asciiTheme="minorHAnsi" w:hAnsiTheme="minorHAnsi"/>
                <w:sz w:val="18"/>
              </w:rPr>
              <w:t>ive Director</w:t>
            </w:r>
          </w:p>
        </w:tc>
      </w:tr>
      <w:tr w:rsidR="009C500F" w:rsidRPr="001A2288" w:rsidTr="00F023F8">
        <w:tc>
          <w:tcPr>
            <w:tcW w:w="3240" w:type="dxa"/>
          </w:tcPr>
          <w:p w:rsidR="009C500F" w:rsidRPr="002F1F82" w:rsidRDefault="007E32CE" w:rsidP="00AD07D7">
            <w:pPr>
              <w:spacing w:line="360" w:lineRule="auto"/>
              <w:rPr>
                <w:rFonts w:asciiTheme="minorHAnsi" w:hAnsiTheme="minorHAnsi"/>
                <w:b/>
                <w:sz w:val="18"/>
              </w:rPr>
            </w:pPr>
            <w:r w:rsidRPr="002F1F82">
              <w:rPr>
                <w:rFonts w:asciiTheme="minorHAnsi" w:hAnsiTheme="minorHAnsi"/>
                <w:b/>
                <w:sz w:val="18"/>
              </w:rPr>
              <w:t>EPWP</w:t>
            </w:r>
          </w:p>
        </w:tc>
        <w:tc>
          <w:tcPr>
            <w:tcW w:w="6318" w:type="dxa"/>
          </w:tcPr>
          <w:p w:rsidR="009C500F" w:rsidRPr="002F1F82" w:rsidRDefault="007E32CE" w:rsidP="00AD07D7">
            <w:pPr>
              <w:spacing w:line="360" w:lineRule="auto"/>
              <w:rPr>
                <w:rFonts w:asciiTheme="minorHAnsi" w:hAnsiTheme="minorHAnsi"/>
                <w:sz w:val="18"/>
              </w:rPr>
            </w:pPr>
            <w:r w:rsidRPr="002F1F82">
              <w:rPr>
                <w:rFonts w:asciiTheme="minorHAnsi" w:hAnsiTheme="minorHAnsi"/>
                <w:sz w:val="18"/>
              </w:rPr>
              <w:t>Expanded Public Works Programme</w:t>
            </w:r>
          </w:p>
        </w:tc>
      </w:tr>
      <w:tr w:rsidR="00B6023B" w:rsidRPr="0055647A" w:rsidTr="00F023F8">
        <w:tc>
          <w:tcPr>
            <w:tcW w:w="3240" w:type="dxa"/>
          </w:tcPr>
          <w:p w:rsidR="00B6023B" w:rsidRPr="0055647A" w:rsidRDefault="00EE2CDB" w:rsidP="00AD07D7">
            <w:pPr>
              <w:spacing w:line="360" w:lineRule="auto"/>
              <w:rPr>
                <w:rFonts w:asciiTheme="minorHAnsi" w:hAnsiTheme="minorHAnsi"/>
                <w:b/>
                <w:sz w:val="18"/>
              </w:rPr>
            </w:pPr>
            <w:r w:rsidRPr="0055647A">
              <w:rPr>
                <w:rFonts w:asciiTheme="minorHAnsi" w:hAnsiTheme="minorHAnsi"/>
                <w:b/>
                <w:sz w:val="18"/>
              </w:rPr>
              <w:t>PKS</w:t>
            </w:r>
            <w:r w:rsidR="00B6023B" w:rsidRPr="0055647A">
              <w:rPr>
                <w:rFonts w:asciiTheme="minorHAnsi" w:hAnsiTheme="minorHAnsi"/>
                <w:b/>
                <w:sz w:val="18"/>
              </w:rPr>
              <w:t>DF</w:t>
            </w:r>
          </w:p>
        </w:tc>
        <w:tc>
          <w:tcPr>
            <w:tcW w:w="6318" w:type="dxa"/>
          </w:tcPr>
          <w:p w:rsidR="00B6023B" w:rsidRPr="0055647A" w:rsidRDefault="00EE2CDB" w:rsidP="00AD07D7">
            <w:pPr>
              <w:spacing w:line="360" w:lineRule="auto"/>
              <w:rPr>
                <w:rFonts w:asciiTheme="minorHAnsi" w:hAnsiTheme="minorHAnsi"/>
                <w:sz w:val="18"/>
              </w:rPr>
            </w:pPr>
            <w:proofErr w:type="spellStart"/>
            <w:r w:rsidRPr="0055647A">
              <w:rPr>
                <w:rFonts w:asciiTheme="minorHAnsi" w:hAnsiTheme="minorHAnsi"/>
                <w:sz w:val="18"/>
              </w:rPr>
              <w:t>Pixley</w:t>
            </w:r>
            <w:proofErr w:type="spellEnd"/>
            <w:r w:rsidRPr="0055647A">
              <w:rPr>
                <w:rFonts w:asciiTheme="minorHAnsi" w:hAnsiTheme="minorHAnsi"/>
                <w:sz w:val="18"/>
              </w:rPr>
              <w:t xml:space="preserve"> Ka </w:t>
            </w:r>
            <w:proofErr w:type="spellStart"/>
            <w:r w:rsidRPr="0055647A">
              <w:rPr>
                <w:rFonts w:asciiTheme="minorHAnsi" w:hAnsiTheme="minorHAnsi"/>
                <w:sz w:val="18"/>
              </w:rPr>
              <w:t>Seme</w:t>
            </w:r>
            <w:proofErr w:type="spellEnd"/>
            <w:r w:rsidR="00B6023B" w:rsidRPr="0055647A">
              <w:rPr>
                <w:rFonts w:asciiTheme="minorHAnsi" w:hAnsiTheme="minorHAnsi"/>
                <w:sz w:val="18"/>
              </w:rPr>
              <w:t xml:space="preserve"> District Forum</w:t>
            </w:r>
          </w:p>
        </w:tc>
      </w:tr>
      <w:tr w:rsidR="009C500F" w:rsidRPr="0055647A" w:rsidTr="00F023F8">
        <w:tc>
          <w:tcPr>
            <w:tcW w:w="3240" w:type="dxa"/>
          </w:tcPr>
          <w:p w:rsidR="009C500F" w:rsidRPr="0055647A" w:rsidRDefault="00941B89" w:rsidP="00AD07D7">
            <w:pPr>
              <w:spacing w:line="360" w:lineRule="auto"/>
              <w:rPr>
                <w:rFonts w:asciiTheme="minorHAnsi" w:hAnsiTheme="minorHAnsi"/>
                <w:b/>
                <w:sz w:val="18"/>
              </w:rPr>
            </w:pPr>
            <w:r w:rsidRPr="0055647A">
              <w:rPr>
                <w:rFonts w:asciiTheme="minorHAnsi" w:hAnsiTheme="minorHAnsi"/>
                <w:b/>
                <w:sz w:val="18"/>
              </w:rPr>
              <w:t>K</w:t>
            </w:r>
            <w:r w:rsidR="00C67EFB" w:rsidRPr="0055647A">
              <w:rPr>
                <w:rFonts w:asciiTheme="minorHAnsi" w:hAnsiTheme="minorHAnsi"/>
                <w:b/>
                <w:sz w:val="18"/>
              </w:rPr>
              <w:t>L</w:t>
            </w:r>
            <w:r w:rsidR="009C500F" w:rsidRPr="0055647A">
              <w:rPr>
                <w:rFonts w:asciiTheme="minorHAnsi" w:hAnsiTheme="minorHAnsi"/>
                <w:b/>
                <w:sz w:val="18"/>
              </w:rPr>
              <w:t>M</w:t>
            </w:r>
          </w:p>
        </w:tc>
        <w:tc>
          <w:tcPr>
            <w:tcW w:w="6318" w:type="dxa"/>
          </w:tcPr>
          <w:p w:rsidR="009C500F" w:rsidRPr="0055647A" w:rsidRDefault="00941B89" w:rsidP="00AD07D7">
            <w:pPr>
              <w:spacing w:line="360" w:lineRule="auto"/>
              <w:rPr>
                <w:rFonts w:asciiTheme="minorHAnsi" w:hAnsiTheme="minorHAnsi"/>
                <w:sz w:val="18"/>
              </w:rPr>
            </w:pPr>
            <w:r w:rsidRPr="0055647A">
              <w:rPr>
                <w:rFonts w:asciiTheme="minorHAnsi" w:hAnsiTheme="minorHAnsi"/>
                <w:sz w:val="18"/>
              </w:rPr>
              <w:t>Kareeberg</w:t>
            </w:r>
            <w:r w:rsidR="00C67EFB" w:rsidRPr="0055647A">
              <w:rPr>
                <w:rFonts w:asciiTheme="minorHAnsi" w:hAnsiTheme="minorHAnsi"/>
                <w:sz w:val="18"/>
              </w:rPr>
              <w:t xml:space="preserve"> Local</w:t>
            </w:r>
            <w:r w:rsidR="00BA411C" w:rsidRPr="0055647A">
              <w:rPr>
                <w:rFonts w:asciiTheme="minorHAnsi" w:hAnsiTheme="minorHAnsi"/>
                <w:sz w:val="18"/>
              </w:rPr>
              <w:t xml:space="preserve"> </w:t>
            </w:r>
            <w:r w:rsidR="00DD0FC5" w:rsidRPr="0055647A">
              <w:rPr>
                <w:rFonts w:asciiTheme="minorHAnsi" w:hAnsiTheme="minorHAnsi"/>
                <w:sz w:val="18"/>
              </w:rPr>
              <w:t xml:space="preserve">Municipality </w:t>
            </w:r>
          </w:p>
        </w:tc>
      </w:tr>
      <w:tr w:rsidR="009C500F" w:rsidRPr="001A2288" w:rsidTr="00F023F8">
        <w:tc>
          <w:tcPr>
            <w:tcW w:w="3240" w:type="dxa"/>
          </w:tcPr>
          <w:p w:rsidR="009C500F" w:rsidRPr="002F1F82" w:rsidRDefault="009C500F" w:rsidP="00AD07D7">
            <w:pPr>
              <w:spacing w:line="360" w:lineRule="auto"/>
              <w:rPr>
                <w:rFonts w:asciiTheme="minorHAnsi" w:hAnsiTheme="minorHAnsi"/>
                <w:b/>
                <w:sz w:val="18"/>
              </w:rPr>
            </w:pPr>
            <w:r w:rsidRPr="002F1F82">
              <w:rPr>
                <w:rFonts w:asciiTheme="minorHAnsi" w:hAnsiTheme="minorHAnsi"/>
                <w:b/>
                <w:sz w:val="18"/>
              </w:rPr>
              <w:t>FTE</w:t>
            </w:r>
          </w:p>
        </w:tc>
        <w:tc>
          <w:tcPr>
            <w:tcW w:w="6318" w:type="dxa"/>
          </w:tcPr>
          <w:p w:rsidR="009C500F" w:rsidRPr="002F1F82" w:rsidRDefault="009C500F" w:rsidP="00AD07D7">
            <w:pPr>
              <w:spacing w:line="360" w:lineRule="auto"/>
              <w:rPr>
                <w:rFonts w:asciiTheme="minorHAnsi" w:hAnsiTheme="minorHAnsi"/>
                <w:sz w:val="18"/>
              </w:rPr>
            </w:pPr>
            <w:r w:rsidRPr="002F1F82">
              <w:rPr>
                <w:rFonts w:asciiTheme="minorHAnsi" w:hAnsiTheme="minorHAnsi"/>
                <w:sz w:val="18"/>
              </w:rPr>
              <w:t>Full Time Equivalent</w:t>
            </w:r>
          </w:p>
        </w:tc>
      </w:tr>
      <w:tr w:rsidR="009C500F" w:rsidRPr="001A2288" w:rsidTr="00F023F8">
        <w:tc>
          <w:tcPr>
            <w:tcW w:w="3240" w:type="dxa"/>
          </w:tcPr>
          <w:p w:rsidR="009C500F" w:rsidRPr="002F1F82" w:rsidRDefault="009C500F" w:rsidP="00AD07D7">
            <w:pPr>
              <w:spacing w:line="360" w:lineRule="auto"/>
              <w:rPr>
                <w:rFonts w:asciiTheme="minorHAnsi" w:hAnsiTheme="minorHAnsi"/>
                <w:b/>
                <w:sz w:val="18"/>
              </w:rPr>
            </w:pPr>
            <w:r w:rsidRPr="002F1F82">
              <w:rPr>
                <w:rFonts w:asciiTheme="minorHAnsi" w:hAnsiTheme="minorHAnsi"/>
                <w:b/>
                <w:sz w:val="18"/>
              </w:rPr>
              <w:t>IDP</w:t>
            </w:r>
          </w:p>
        </w:tc>
        <w:tc>
          <w:tcPr>
            <w:tcW w:w="6318" w:type="dxa"/>
          </w:tcPr>
          <w:p w:rsidR="009C500F" w:rsidRPr="002F1F82" w:rsidRDefault="009C500F" w:rsidP="00AD07D7">
            <w:pPr>
              <w:spacing w:line="360" w:lineRule="auto"/>
              <w:rPr>
                <w:rFonts w:asciiTheme="minorHAnsi" w:hAnsiTheme="minorHAnsi"/>
                <w:sz w:val="18"/>
              </w:rPr>
            </w:pPr>
            <w:r w:rsidRPr="002F1F82">
              <w:rPr>
                <w:rFonts w:asciiTheme="minorHAnsi" w:hAnsiTheme="minorHAnsi"/>
                <w:sz w:val="18"/>
              </w:rPr>
              <w:t>Integrated Development Plan</w:t>
            </w:r>
          </w:p>
        </w:tc>
      </w:tr>
      <w:tr w:rsidR="009C500F" w:rsidRPr="001A2288" w:rsidTr="00F023F8">
        <w:tc>
          <w:tcPr>
            <w:tcW w:w="3240" w:type="dxa"/>
          </w:tcPr>
          <w:p w:rsidR="009C500F" w:rsidRPr="002F1F82" w:rsidRDefault="009C500F" w:rsidP="00AD07D7">
            <w:pPr>
              <w:spacing w:line="360" w:lineRule="auto"/>
              <w:rPr>
                <w:rFonts w:asciiTheme="minorHAnsi" w:hAnsiTheme="minorHAnsi"/>
                <w:b/>
                <w:sz w:val="18"/>
              </w:rPr>
            </w:pPr>
            <w:r w:rsidRPr="002F1F82">
              <w:rPr>
                <w:rFonts w:asciiTheme="minorHAnsi" w:hAnsiTheme="minorHAnsi"/>
                <w:b/>
                <w:sz w:val="18"/>
              </w:rPr>
              <w:t>IDT</w:t>
            </w:r>
          </w:p>
        </w:tc>
        <w:tc>
          <w:tcPr>
            <w:tcW w:w="6318" w:type="dxa"/>
          </w:tcPr>
          <w:p w:rsidR="009C500F" w:rsidRPr="002F1F82" w:rsidRDefault="009C500F" w:rsidP="00AD07D7">
            <w:pPr>
              <w:spacing w:line="360" w:lineRule="auto"/>
              <w:rPr>
                <w:rFonts w:asciiTheme="minorHAnsi" w:hAnsiTheme="minorHAnsi"/>
                <w:sz w:val="18"/>
              </w:rPr>
            </w:pPr>
            <w:r w:rsidRPr="002F1F82">
              <w:rPr>
                <w:rFonts w:asciiTheme="minorHAnsi" w:hAnsiTheme="minorHAnsi"/>
                <w:sz w:val="18"/>
              </w:rPr>
              <w:t>Independent Development Trust</w:t>
            </w:r>
          </w:p>
        </w:tc>
      </w:tr>
      <w:tr w:rsidR="00215856" w:rsidRPr="001A2288" w:rsidTr="00F023F8">
        <w:tc>
          <w:tcPr>
            <w:tcW w:w="3240" w:type="dxa"/>
          </w:tcPr>
          <w:p w:rsidR="00215856" w:rsidRPr="002F1F82" w:rsidRDefault="00215856" w:rsidP="00AD07D7">
            <w:pPr>
              <w:spacing w:line="360" w:lineRule="auto"/>
              <w:rPr>
                <w:rFonts w:asciiTheme="minorHAnsi" w:hAnsiTheme="minorHAnsi"/>
                <w:b/>
                <w:sz w:val="18"/>
              </w:rPr>
            </w:pPr>
            <w:r w:rsidRPr="002F1F82">
              <w:rPr>
                <w:rFonts w:asciiTheme="minorHAnsi" w:hAnsiTheme="minorHAnsi"/>
                <w:b/>
                <w:sz w:val="18"/>
              </w:rPr>
              <w:t>LED</w:t>
            </w:r>
          </w:p>
        </w:tc>
        <w:tc>
          <w:tcPr>
            <w:tcW w:w="6318" w:type="dxa"/>
          </w:tcPr>
          <w:p w:rsidR="00215856" w:rsidRPr="002F1F82" w:rsidRDefault="00215856" w:rsidP="00AD07D7">
            <w:pPr>
              <w:spacing w:line="360" w:lineRule="auto"/>
              <w:rPr>
                <w:rFonts w:asciiTheme="minorHAnsi" w:hAnsiTheme="minorHAnsi"/>
                <w:sz w:val="18"/>
              </w:rPr>
            </w:pPr>
            <w:r w:rsidRPr="002F1F82">
              <w:rPr>
                <w:rFonts w:asciiTheme="minorHAnsi" w:hAnsiTheme="minorHAnsi"/>
                <w:sz w:val="18"/>
              </w:rPr>
              <w:t>Local Economic Development</w:t>
            </w:r>
          </w:p>
        </w:tc>
      </w:tr>
      <w:tr w:rsidR="009C500F" w:rsidRPr="001A2288" w:rsidTr="00F023F8">
        <w:tc>
          <w:tcPr>
            <w:tcW w:w="3240" w:type="dxa"/>
          </w:tcPr>
          <w:p w:rsidR="009C500F" w:rsidRPr="002F1F82" w:rsidRDefault="009C500F" w:rsidP="00AD07D7">
            <w:pPr>
              <w:spacing w:line="360" w:lineRule="auto"/>
              <w:rPr>
                <w:rFonts w:asciiTheme="minorHAnsi" w:hAnsiTheme="minorHAnsi"/>
                <w:b/>
                <w:sz w:val="18"/>
              </w:rPr>
            </w:pPr>
            <w:r w:rsidRPr="002F1F82">
              <w:rPr>
                <w:rFonts w:asciiTheme="minorHAnsi" w:hAnsiTheme="minorHAnsi"/>
                <w:b/>
                <w:sz w:val="18"/>
              </w:rPr>
              <w:t>MIS</w:t>
            </w:r>
          </w:p>
        </w:tc>
        <w:tc>
          <w:tcPr>
            <w:tcW w:w="6318" w:type="dxa"/>
          </w:tcPr>
          <w:p w:rsidR="009C500F" w:rsidRPr="002F1F82" w:rsidRDefault="009C500F" w:rsidP="00AD07D7">
            <w:pPr>
              <w:spacing w:line="360" w:lineRule="auto"/>
              <w:rPr>
                <w:rFonts w:asciiTheme="minorHAnsi" w:hAnsiTheme="minorHAnsi"/>
                <w:sz w:val="18"/>
              </w:rPr>
            </w:pPr>
            <w:r w:rsidRPr="002F1F82">
              <w:rPr>
                <w:rFonts w:asciiTheme="minorHAnsi" w:hAnsiTheme="minorHAnsi"/>
                <w:sz w:val="18"/>
              </w:rPr>
              <w:t>Management Information System.</w:t>
            </w:r>
          </w:p>
        </w:tc>
      </w:tr>
      <w:tr w:rsidR="00B6023B" w:rsidRPr="001A2288" w:rsidTr="00F023F8">
        <w:tc>
          <w:tcPr>
            <w:tcW w:w="3240" w:type="dxa"/>
          </w:tcPr>
          <w:p w:rsidR="00B6023B" w:rsidRPr="002F1F82" w:rsidRDefault="00B6023B" w:rsidP="00AD07D7">
            <w:pPr>
              <w:spacing w:line="360" w:lineRule="auto"/>
              <w:rPr>
                <w:rFonts w:asciiTheme="minorHAnsi" w:hAnsiTheme="minorHAnsi"/>
                <w:b/>
                <w:sz w:val="18"/>
              </w:rPr>
            </w:pPr>
            <w:r w:rsidRPr="002F1F82">
              <w:rPr>
                <w:rFonts w:asciiTheme="minorHAnsi" w:hAnsiTheme="minorHAnsi"/>
                <w:b/>
                <w:sz w:val="18"/>
              </w:rPr>
              <w:t>MM</w:t>
            </w:r>
          </w:p>
        </w:tc>
        <w:tc>
          <w:tcPr>
            <w:tcW w:w="6318" w:type="dxa"/>
          </w:tcPr>
          <w:p w:rsidR="00B6023B" w:rsidRPr="002F1F82" w:rsidRDefault="00B6023B" w:rsidP="00AD07D7">
            <w:pPr>
              <w:spacing w:line="360" w:lineRule="auto"/>
              <w:rPr>
                <w:rFonts w:asciiTheme="minorHAnsi" w:hAnsiTheme="minorHAnsi"/>
                <w:sz w:val="18"/>
              </w:rPr>
            </w:pPr>
            <w:r w:rsidRPr="002F1F82">
              <w:rPr>
                <w:rFonts w:asciiTheme="minorHAnsi" w:hAnsiTheme="minorHAnsi"/>
                <w:sz w:val="18"/>
              </w:rPr>
              <w:t>Municipal Manager</w:t>
            </w:r>
          </w:p>
        </w:tc>
      </w:tr>
      <w:tr w:rsidR="009C500F" w:rsidRPr="001A2288" w:rsidTr="00F023F8">
        <w:tc>
          <w:tcPr>
            <w:tcW w:w="3240" w:type="dxa"/>
          </w:tcPr>
          <w:p w:rsidR="009C500F" w:rsidRPr="002F1F82" w:rsidRDefault="009C500F" w:rsidP="00AD07D7">
            <w:pPr>
              <w:spacing w:line="360" w:lineRule="auto"/>
              <w:rPr>
                <w:rFonts w:asciiTheme="minorHAnsi" w:hAnsiTheme="minorHAnsi"/>
                <w:b/>
                <w:sz w:val="18"/>
              </w:rPr>
            </w:pPr>
            <w:r w:rsidRPr="002F1F82">
              <w:rPr>
                <w:rFonts w:asciiTheme="minorHAnsi" w:hAnsiTheme="minorHAnsi"/>
                <w:b/>
                <w:sz w:val="18"/>
              </w:rPr>
              <w:t>NDPW</w:t>
            </w:r>
          </w:p>
        </w:tc>
        <w:tc>
          <w:tcPr>
            <w:tcW w:w="6318" w:type="dxa"/>
          </w:tcPr>
          <w:p w:rsidR="009C500F" w:rsidRPr="002F1F82" w:rsidRDefault="009C500F" w:rsidP="00AD07D7">
            <w:pPr>
              <w:spacing w:line="360" w:lineRule="auto"/>
              <w:rPr>
                <w:rFonts w:asciiTheme="minorHAnsi" w:hAnsiTheme="minorHAnsi"/>
                <w:sz w:val="18"/>
              </w:rPr>
            </w:pPr>
            <w:r w:rsidRPr="002F1F82">
              <w:rPr>
                <w:rFonts w:asciiTheme="minorHAnsi" w:hAnsiTheme="minorHAnsi"/>
                <w:sz w:val="18"/>
              </w:rPr>
              <w:t>National Department of Public Works</w:t>
            </w:r>
          </w:p>
        </w:tc>
      </w:tr>
      <w:tr w:rsidR="00215856" w:rsidRPr="0055647A" w:rsidTr="00F023F8">
        <w:tc>
          <w:tcPr>
            <w:tcW w:w="3240" w:type="dxa"/>
          </w:tcPr>
          <w:p w:rsidR="00215856" w:rsidRPr="0055647A" w:rsidRDefault="00215856" w:rsidP="00AD07D7">
            <w:pPr>
              <w:spacing w:line="360" w:lineRule="auto"/>
              <w:rPr>
                <w:rFonts w:asciiTheme="minorHAnsi" w:hAnsiTheme="minorHAnsi"/>
                <w:b/>
                <w:sz w:val="18"/>
              </w:rPr>
            </w:pPr>
            <w:r w:rsidRPr="0055647A">
              <w:rPr>
                <w:rFonts w:asciiTheme="minorHAnsi" w:hAnsiTheme="minorHAnsi"/>
                <w:b/>
                <w:sz w:val="18"/>
              </w:rPr>
              <w:t>PEA</w:t>
            </w:r>
            <w:r w:rsidR="00C67EFB" w:rsidRPr="0055647A">
              <w:rPr>
                <w:rFonts w:asciiTheme="minorHAnsi" w:hAnsiTheme="minorHAnsi"/>
                <w:b/>
                <w:sz w:val="18"/>
              </w:rPr>
              <w:t>P</w:t>
            </w:r>
          </w:p>
        </w:tc>
        <w:tc>
          <w:tcPr>
            <w:tcW w:w="6318" w:type="dxa"/>
          </w:tcPr>
          <w:p w:rsidR="00215856" w:rsidRPr="0055647A" w:rsidRDefault="00215856" w:rsidP="00AD07D7">
            <w:pPr>
              <w:spacing w:line="360" w:lineRule="auto"/>
              <w:rPr>
                <w:rFonts w:asciiTheme="minorHAnsi" w:hAnsiTheme="minorHAnsi"/>
                <w:sz w:val="18"/>
              </w:rPr>
            </w:pPr>
            <w:r w:rsidRPr="0055647A">
              <w:rPr>
                <w:rFonts w:asciiTheme="minorHAnsi" w:hAnsiTheme="minorHAnsi"/>
                <w:sz w:val="18"/>
              </w:rPr>
              <w:t>Potentially Economically Active Population</w:t>
            </w:r>
          </w:p>
        </w:tc>
      </w:tr>
      <w:tr w:rsidR="009C500F" w:rsidRPr="001A2288" w:rsidTr="00F023F8">
        <w:tc>
          <w:tcPr>
            <w:tcW w:w="3240" w:type="dxa"/>
          </w:tcPr>
          <w:p w:rsidR="009C500F" w:rsidRPr="002F1F82" w:rsidRDefault="009C500F" w:rsidP="00AD07D7">
            <w:pPr>
              <w:spacing w:line="360" w:lineRule="auto"/>
              <w:rPr>
                <w:rFonts w:asciiTheme="minorHAnsi" w:hAnsiTheme="minorHAnsi"/>
                <w:b/>
                <w:sz w:val="18"/>
              </w:rPr>
            </w:pPr>
            <w:r w:rsidRPr="002F1F82">
              <w:rPr>
                <w:rFonts w:asciiTheme="minorHAnsi" w:hAnsiTheme="minorHAnsi"/>
                <w:b/>
                <w:sz w:val="18"/>
              </w:rPr>
              <w:t>PSCC</w:t>
            </w:r>
          </w:p>
        </w:tc>
        <w:tc>
          <w:tcPr>
            <w:tcW w:w="6318" w:type="dxa"/>
          </w:tcPr>
          <w:p w:rsidR="009C500F" w:rsidRPr="002F1F82" w:rsidRDefault="009C500F" w:rsidP="00AD07D7">
            <w:pPr>
              <w:spacing w:line="360" w:lineRule="auto"/>
              <w:rPr>
                <w:rFonts w:asciiTheme="minorHAnsi" w:hAnsiTheme="minorHAnsi"/>
                <w:sz w:val="18"/>
              </w:rPr>
            </w:pPr>
            <w:r w:rsidRPr="002F1F82">
              <w:rPr>
                <w:rFonts w:asciiTheme="minorHAnsi" w:hAnsiTheme="minorHAnsi"/>
                <w:sz w:val="18"/>
              </w:rPr>
              <w:t>Provincial Sector Coordinating Committee</w:t>
            </w:r>
          </w:p>
        </w:tc>
      </w:tr>
    </w:tbl>
    <w:p w:rsidR="009C500F" w:rsidRPr="001A2288" w:rsidRDefault="009C500F" w:rsidP="00AD07D7">
      <w:pPr>
        <w:pStyle w:val="ColorfulList-Accent11"/>
        <w:spacing w:line="360" w:lineRule="auto"/>
        <w:rPr>
          <w:rFonts w:asciiTheme="minorHAnsi" w:hAnsiTheme="minorHAnsi"/>
          <w:b/>
        </w:rPr>
      </w:pPr>
    </w:p>
    <w:p w:rsidR="002A1855" w:rsidRPr="001A2288" w:rsidRDefault="002A1855" w:rsidP="00AD07D7">
      <w:pPr>
        <w:pStyle w:val="NormalWeb"/>
        <w:shd w:val="clear" w:color="auto" w:fill="FFFFFF"/>
        <w:spacing w:line="360" w:lineRule="auto"/>
        <w:jc w:val="both"/>
        <w:rPr>
          <w:rFonts w:asciiTheme="minorHAnsi" w:hAnsiTheme="minorHAnsi" w:cs="Arial"/>
          <w:color w:val="000000"/>
          <w:sz w:val="22"/>
          <w:szCs w:val="22"/>
        </w:rPr>
      </w:pPr>
    </w:p>
    <w:p w:rsidR="008B61E1" w:rsidRPr="001A2288" w:rsidRDefault="008B61E1" w:rsidP="00AD07D7">
      <w:pPr>
        <w:pStyle w:val="NormalWeb"/>
        <w:shd w:val="clear" w:color="auto" w:fill="FFFFFF"/>
        <w:spacing w:line="360" w:lineRule="auto"/>
        <w:jc w:val="both"/>
        <w:rPr>
          <w:rFonts w:asciiTheme="minorHAnsi" w:hAnsiTheme="minorHAnsi" w:cs="Arial"/>
          <w:color w:val="000000"/>
          <w:sz w:val="22"/>
          <w:szCs w:val="22"/>
        </w:rPr>
      </w:pPr>
    </w:p>
    <w:p w:rsidR="00A76C79" w:rsidRPr="001A2288" w:rsidRDefault="00A76C79" w:rsidP="00AD07D7">
      <w:pPr>
        <w:pStyle w:val="NormalWeb"/>
        <w:shd w:val="clear" w:color="auto" w:fill="FFFFFF"/>
        <w:spacing w:line="360" w:lineRule="auto"/>
        <w:jc w:val="both"/>
        <w:rPr>
          <w:rFonts w:asciiTheme="minorHAnsi" w:hAnsiTheme="minorHAnsi" w:cs="Arial"/>
          <w:color w:val="000000"/>
          <w:sz w:val="22"/>
          <w:szCs w:val="22"/>
        </w:rPr>
      </w:pPr>
    </w:p>
    <w:p w:rsidR="002F1F82" w:rsidRPr="001A2288" w:rsidRDefault="002F1F82" w:rsidP="00AD07D7">
      <w:pPr>
        <w:pStyle w:val="NormalWeb"/>
        <w:shd w:val="clear" w:color="auto" w:fill="FFFFFF"/>
        <w:spacing w:line="360" w:lineRule="auto"/>
        <w:jc w:val="both"/>
        <w:rPr>
          <w:rFonts w:asciiTheme="minorHAnsi" w:hAnsiTheme="minorHAnsi" w:cs="Arial"/>
          <w:color w:val="000000"/>
          <w:sz w:val="22"/>
          <w:szCs w:val="22"/>
        </w:rPr>
      </w:pPr>
    </w:p>
    <w:p w:rsidR="001D2BD5" w:rsidRPr="00941B89" w:rsidRDefault="00941B89"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Style w:val="Strong"/>
          <w:rFonts w:asciiTheme="minorHAnsi" w:hAnsiTheme="minorHAnsi" w:cs="Arial"/>
          <w:b/>
          <w:bCs w:val="0"/>
          <w:szCs w:val="28"/>
        </w:rPr>
      </w:pPr>
      <w:bookmarkStart w:id="2" w:name="_Toc326263132"/>
      <w:bookmarkStart w:id="3" w:name="_Toc326263267"/>
      <w:bookmarkStart w:id="4" w:name="_Toc327526313"/>
      <w:bookmarkStart w:id="5" w:name="_Toc327694483"/>
      <w:bookmarkStart w:id="6" w:name="_Toc328057573"/>
      <w:r w:rsidRPr="00941B89">
        <w:rPr>
          <w:rStyle w:val="Strong"/>
          <w:rFonts w:asciiTheme="minorHAnsi" w:hAnsiTheme="minorHAnsi" w:cs="Arial"/>
          <w:b/>
          <w:bCs w:val="0"/>
          <w:szCs w:val="28"/>
        </w:rPr>
        <w:lastRenderedPageBreak/>
        <w:t>Kareeberg</w:t>
      </w:r>
      <w:r w:rsidR="00C67EFB" w:rsidRPr="00941B89">
        <w:rPr>
          <w:rStyle w:val="Strong"/>
          <w:rFonts w:asciiTheme="minorHAnsi" w:hAnsiTheme="minorHAnsi" w:cs="Arial"/>
          <w:b/>
          <w:bCs w:val="0"/>
          <w:szCs w:val="28"/>
        </w:rPr>
        <w:t xml:space="preserve"> Local</w:t>
      </w:r>
      <w:r w:rsidR="00BA411C" w:rsidRPr="00941B89">
        <w:rPr>
          <w:rStyle w:val="Strong"/>
          <w:rFonts w:asciiTheme="minorHAnsi" w:hAnsiTheme="minorHAnsi" w:cs="Arial"/>
          <w:b/>
          <w:bCs w:val="0"/>
          <w:szCs w:val="28"/>
        </w:rPr>
        <w:t xml:space="preserve"> </w:t>
      </w:r>
      <w:bookmarkEnd w:id="2"/>
      <w:bookmarkEnd w:id="3"/>
      <w:bookmarkEnd w:id="4"/>
      <w:bookmarkEnd w:id="5"/>
      <w:r w:rsidR="00DD0FC5" w:rsidRPr="00941B89">
        <w:rPr>
          <w:rStyle w:val="Strong"/>
          <w:rFonts w:asciiTheme="minorHAnsi" w:hAnsiTheme="minorHAnsi" w:cs="Arial"/>
          <w:b/>
          <w:bCs w:val="0"/>
          <w:szCs w:val="28"/>
        </w:rPr>
        <w:t>Mun</w:t>
      </w:r>
      <w:r w:rsidR="002C2055" w:rsidRPr="00941B89">
        <w:rPr>
          <w:rStyle w:val="Strong"/>
          <w:rFonts w:asciiTheme="minorHAnsi" w:hAnsiTheme="minorHAnsi" w:cs="Arial"/>
          <w:b/>
          <w:bCs w:val="0"/>
          <w:szCs w:val="28"/>
        </w:rPr>
        <w:t>icipality</w:t>
      </w:r>
      <w:r w:rsidR="008F211D" w:rsidRPr="00941B89">
        <w:rPr>
          <w:rStyle w:val="Strong"/>
          <w:rFonts w:asciiTheme="minorHAnsi" w:hAnsiTheme="minorHAnsi" w:cs="Arial"/>
          <w:b/>
          <w:bCs w:val="0"/>
          <w:szCs w:val="28"/>
        </w:rPr>
        <w:t>: B</w:t>
      </w:r>
      <w:r w:rsidR="00984E9E" w:rsidRPr="00941B89">
        <w:rPr>
          <w:rStyle w:val="Strong"/>
          <w:rFonts w:asciiTheme="minorHAnsi" w:hAnsiTheme="minorHAnsi" w:cs="Arial"/>
          <w:b/>
          <w:bCs w:val="0"/>
          <w:szCs w:val="28"/>
        </w:rPr>
        <w:t>ackground</w:t>
      </w:r>
      <w:bookmarkEnd w:id="6"/>
    </w:p>
    <w:p w:rsidR="00941B89" w:rsidRPr="00941B89" w:rsidRDefault="00941B89" w:rsidP="00941B89">
      <w:pPr>
        <w:spacing w:line="360" w:lineRule="auto"/>
        <w:ind w:left="567"/>
        <w:jc w:val="both"/>
        <w:rPr>
          <w:rFonts w:cs="Arial"/>
          <w:sz w:val="18"/>
          <w:szCs w:val="18"/>
        </w:rPr>
      </w:pPr>
      <w:r w:rsidRPr="00941B89">
        <w:rPr>
          <w:rFonts w:cs="Arial"/>
          <w:sz w:val="18"/>
          <w:szCs w:val="18"/>
        </w:rPr>
        <w:t xml:space="preserve">The Kareeberg Municipality is a category B municipality within the </w:t>
      </w:r>
      <w:proofErr w:type="spellStart"/>
      <w:r w:rsidRPr="00941B89">
        <w:rPr>
          <w:rFonts w:cs="Arial"/>
          <w:sz w:val="18"/>
          <w:szCs w:val="18"/>
        </w:rPr>
        <w:t>Pixley</w:t>
      </w:r>
      <w:proofErr w:type="spellEnd"/>
      <w:r w:rsidRPr="00941B89">
        <w:rPr>
          <w:rFonts w:cs="Arial"/>
          <w:sz w:val="18"/>
          <w:szCs w:val="18"/>
        </w:rPr>
        <w:t xml:space="preserve"> Ka </w:t>
      </w:r>
      <w:proofErr w:type="spellStart"/>
      <w:r w:rsidRPr="00941B89">
        <w:rPr>
          <w:rFonts w:cs="Arial"/>
          <w:sz w:val="18"/>
          <w:szCs w:val="18"/>
        </w:rPr>
        <w:t>Seme</w:t>
      </w:r>
      <w:proofErr w:type="spellEnd"/>
      <w:r w:rsidRPr="00941B89">
        <w:rPr>
          <w:rFonts w:cs="Arial"/>
          <w:sz w:val="18"/>
          <w:szCs w:val="18"/>
        </w:rPr>
        <w:t xml:space="preserve"> District Municipal Area which forms a part of the Karoo area and is the Local Authority for the region that includes Carna</w:t>
      </w:r>
      <w:r w:rsidR="004F5D6D">
        <w:rPr>
          <w:rFonts w:cs="Arial"/>
          <w:sz w:val="18"/>
          <w:szCs w:val="18"/>
        </w:rPr>
        <w:t>r</w:t>
      </w:r>
      <w:r w:rsidRPr="00941B89">
        <w:rPr>
          <w:rFonts w:cs="Arial"/>
          <w:sz w:val="18"/>
          <w:szCs w:val="18"/>
        </w:rPr>
        <w:t>von, Van</w:t>
      </w:r>
      <w:r w:rsidR="004F5D6D">
        <w:rPr>
          <w:rFonts w:cs="Arial"/>
          <w:sz w:val="18"/>
          <w:szCs w:val="18"/>
        </w:rPr>
        <w:t>w</w:t>
      </w:r>
      <w:r w:rsidRPr="00941B89">
        <w:rPr>
          <w:rFonts w:cs="Arial"/>
          <w:sz w:val="18"/>
          <w:szCs w:val="18"/>
        </w:rPr>
        <w:t>yksvlei, Vosburg and surrounding areas.</w:t>
      </w:r>
    </w:p>
    <w:p w:rsidR="00941B89" w:rsidRPr="00941B89" w:rsidRDefault="00941B89" w:rsidP="00941B89">
      <w:pPr>
        <w:pStyle w:val="Default"/>
        <w:spacing w:line="360" w:lineRule="auto"/>
        <w:ind w:firstLine="567"/>
        <w:jc w:val="both"/>
        <w:rPr>
          <w:rFonts w:ascii="Calibri" w:hAnsi="Calibri" w:cs="Arial"/>
          <w:color w:val="auto"/>
          <w:sz w:val="18"/>
          <w:szCs w:val="18"/>
        </w:rPr>
      </w:pPr>
      <w:r w:rsidRPr="00941B89">
        <w:rPr>
          <w:rFonts w:ascii="Calibri" w:hAnsi="Calibri"/>
          <w:color w:val="auto"/>
          <w:sz w:val="18"/>
          <w:szCs w:val="18"/>
        </w:rPr>
        <w:t>The name originates from a mountain range in the region, the Karee Mountains</w:t>
      </w:r>
      <w:r w:rsidRPr="00941B89">
        <w:rPr>
          <w:rFonts w:ascii="Calibri" w:hAnsi="Calibri" w:cs="Arial"/>
          <w:color w:val="auto"/>
          <w:sz w:val="18"/>
          <w:szCs w:val="18"/>
        </w:rPr>
        <w:t xml:space="preserve">. </w:t>
      </w:r>
    </w:p>
    <w:p w:rsidR="00941B89" w:rsidRPr="00941B89" w:rsidRDefault="00941B89" w:rsidP="00941B89">
      <w:pPr>
        <w:pStyle w:val="BodyText"/>
        <w:spacing w:line="360" w:lineRule="auto"/>
        <w:ind w:left="567"/>
        <w:jc w:val="both"/>
      </w:pPr>
      <w:r w:rsidRPr="00941B89">
        <w:rPr>
          <w:rFonts w:ascii="Calibri" w:hAnsi="Calibri"/>
          <w:sz w:val="18"/>
          <w:szCs w:val="18"/>
        </w:rPr>
        <w:t xml:space="preserve">Kareeberg Municipality covers an area of approximately 17, 698 square </w:t>
      </w:r>
      <w:proofErr w:type="spellStart"/>
      <w:r w:rsidRPr="00941B89">
        <w:rPr>
          <w:rFonts w:ascii="Calibri" w:hAnsi="Calibri"/>
          <w:sz w:val="18"/>
          <w:szCs w:val="18"/>
        </w:rPr>
        <w:t>kilometers</w:t>
      </w:r>
      <w:proofErr w:type="spellEnd"/>
      <w:r w:rsidRPr="00941B89">
        <w:rPr>
          <w:rFonts w:ascii="Calibri" w:hAnsi="Calibri"/>
          <w:sz w:val="18"/>
          <w:szCs w:val="18"/>
        </w:rPr>
        <w:t xml:space="preserve"> and the Municipal Area consist of three (3) large towns namely Carnarvon, Van </w:t>
      </w:r>
      <w:proofErr w:type="spellStart"/>
      <w:r w:rsidRPr="00941B89">
        <w:rPr>
          <w:rFonts w:ascii="Calibri" w:hAnsi="Calibri"/>
          <w:sz w:val="18"/>
          <w:szCs w:val="18"/>
        </w:rPr>
        <w:t>Wyksvlei</w:t>
      </w:r>
      <w:proofErr w:type="spellEnd"/>
      <w:r w:rsidRPr="00941B89">
        <w:rPr>
          <w:rFonts w:ascii="Calibri" w:hAnsi="Calibri"/>
          <w:sz w:val="18"/>
          <w:szCs w:val="18"/>
        </w:rPr>
        <w:t xml:space="preserve"> and Vosburg. </w:t>
      </w:r>
      <w:r w:rsidRPr="00941B89">
        <w:rPr>
          <w:rFonts w:ascii="Calibri" w:hAnsi="Calibri"/>
          <w:sz w:val="18"/>
        </w:rPr>
        <w:t>The landscape is typical Karoo with an annual average rainfall of 260mm and an annual evaporation of 2300mm. There are no constant rivers running through the municipal area and all towns depend on ground water. Kareeberg municipality forms part of the interior pre-Karoo surface pattern consisting of hills and lowlands, and hills and moderate relief.</w:t>
      </w:r>
    </w:p>
    <w:p w:rsidR="00941B89" w:rsidRPr="00941B89" w:rsidRDefault="00941B89" w:rsidP="00941B89">
      <w:pPr>
        <w:pStyle w:val="NormalWeb"/>
        <w:shd w:val="clear" w:color="auto" w:fill="FFFFFF"/>
        <w:spacing w:line="360" w:lineRule="auto"/>
        <w:ind w:left="567"/>
        <w:jc w:val="both"/>
        <w:rPr>
          <w:rFonts w:ascii="Calibri" w:hAnsi="Calibri" w:cs="Arial"/>
          <w:sz w:val="18"/>
          <w:szCs w:val="18"/>
        </w:rPr>
      </w:pPr>
      <w:r w:rsidRPr="00941B89">
        <w:rPr>
          <w:rFonts w:ascii="Calibri" w:hAnsi="Calibri" w:cs="Arial"/>
          <w:sz w:val="18"/>
          <w:szCs w:val="18"/>
        </w:rPr>
        <w:t xml:space="preserve">According to STATS SA: Census by Municipalities: 2011, the total population of Kareeberg Municipality was </w:t>
      </w:r>
      <w:r w:rsidR="000F03E4">
        <w:rPr>
          <w:rFonts w:ascii="Calibri" w:hAnsi="Calibri" w:cs="Arial"/>
          <w:sz w:val="18"/>
          <w:szCs w:val="18"/>
        </w:rPr>
        <w:t>11,673 (1</w:t>
      </w:r>
      <w:r>
        <w:rPr>
          <w:rFonts w:ascii="Calibri" w:hAnsi="Calibri" w:cs="Arial"/>
          <w:sz w:val="18"/>
          <w:szCs w:val="18"/>
        </w:rPr>
        <w:t>% of the Northern Cape)</w:t>
      </w:r>
      <w:r w:rsidRPr="00941B89">
        <w:rPr>
          <w:rFonts w:ascii="Calibri" w:hAnsi="Calibri" w:cs="Arial"/>
          <w:sz w:val="18"/>
          <w:szCs w:val="18"/>
        </w:rPr>
        <w:t xml:space="preserve"> with distributio</w:t>
      </w:r>
      <w:r>
        <w:rPr>
          <w:rFonts w:ascii="Calibri" w:hAnsi="Calibri" w:cs="Arial"/>
          <w:sz w:val="18"/>
          <w:szCs w:val="18"/>
        </w:rPr>
        <w:t>n of 4</w:t>
      </w:r>
      <w:r w:rsidR="000F03E4">
        <w:rPr>
          <w:rFonts w:ascii="Calibri" w:hAnsi="Calibri" w:cs="Arial"/>
          <w:sz w:val="18"/>
          <w:szCs w:val="18"/>
        </w:rPr>
        <w:t>9.3</w:t>
      </w:r>
      <w:r>
        <w:rPr>
          <w:rFonts w:ascii="Calibri" w:hAnsi="Calibri" w:cs="Arial"/>
          <w:sz w:val="18"/>
          <w:szCs w:val="18"/>
        </w:rPr>
        <w:t>% male and 5</w:t>
      </w:r>
      <w:r w:rsidR="000F03E4">
        <w:rPr>
          <w:rFonts w:ascii="Calibri" w:hAnsi="Calibri" w:cs="Arial"/>
          <w:sz w:val="18"/>
          <w:szCs w:val="18"/>
        </w:rPr>
        <w:t>0.7</w:t>
      </w:r>
      <w:r w:rsidRPr="00941B89">
        <w:rPr>
          <w:rFonts w:ascii="Calibri" w:hAnsi="Calibri" w:cs="Arial"/>
          <w:sz w:val="18"/>
          <w:szCs w:val="18"/>
        </w:rPr>
        <w:t xml:space="preserve">% females with the majority </w:t>
      </w:r>
      <w:r w:rsidR="000F03E4">
        <w:rPr>
          <w:rFonts w:ascii="Calibri" w:hAnsi="Calibri" w:cs="Arial"/>
          <w:sz w:val="18"/>
          <w:szCs w:val="18"/>
        </w:rPr>
        <w:t xml:space="preserve">being Afrikaans speaking </w:t>
      </w:r>
      <w:proofErr w:type="spellStart"/>
      <w:r w:rsidR="000F03E4">
        <w:rPr>
          <w:rFonts w:ascii="Calibri" w:hAnsi="Calibri" w:cs="Arial"/>
          <w:sz w:val="18"/>
          <w:szCs w:val="18"/>
        </w:rPr>
        <w:t>coloureds</w:t>
      </w:r>
      <w:proofErr w:type="spellEnd"/>
      <w:r w:rsidR="000F03E4">
        <w:rPr>
          <w:rFonts w:ascii="Calibri" w:hAnsi="Calibri" w:cs="Arial"/>
          <w:sz w:val="18"/>
          <w:szCs w:val="18"/>
        </w:rPr>
        <w:t>.</w:t>
      </w:r>
    </w:p>
    <w:p w:rsidR="00941B89" w:rsidRPr="00941B89" w:rsidRDefault="00941B89" w:rsidP="00941B89">
      <w:pPr>
        <w:pStyle w:val="NormalWeb"/>
        <w:shd w:val="clear" w:color="auto" w:fill="FFFFFF"/>
        <w:spacing w:line="360" w:lineRule="auto"/>
        <w:ind w:left="567"/>
        <w:jc w:val="both"/>
        <w:rPr>
          <w:rFonts w:ascii="Calibri" w:hAnsi="Calibri" w:cs="Arial"/>
          <w:sz w:val="18"/>
          <w:szCs w:val="18"/>
        </w:rPr>
      </w:pPr>
      <w:r w:rsidRPr="00941B89">
        <w:rPr>
          <w:rFonts w:ascii="Calibri" w:hAnsi="Calibri" w:cs="Arial"/>
          <w:sz w:val="18"/>
          <w:szCs w:val="18"/>
        </w:rPr>
        <w:t xml:space="preserve">The Kareeberg Municipality is part of the </w:t>
      </w:r>
      <w:proofErr w:type="spellStart"/>
      <w:r w:rsidRPr="00941B89">
        <w:rPr>
          <w:rFonts w:ascii="Calibri" w:hAnsi="Calibri" w:cs="Arial"/>
          <w:sz w:val="18"/>
          <w:szCs w:val="18"/>
        </w:rPr>
        <w:t>Pixley</w:t>
      </w:r>
      <w:proofErr w:type="spellEnd"/>
      <w:r w:rsidRPr="00941B89">
        <w:rPr>
          <w:rFonts w:ascii="Calibri" w:hAnsi="Calibri" w:cs="Arial"/>
          <w:sz w:val="18"/>
          <w:szCs w:val="18"/>
        </w:rPr>
        <w:t xml:space="preserve"> Ka </w:t>
      </w:r>
      <w:proofErr w:type="spellStart"/>
      <w:r w:rsidRPr="00941B89">
        <w:rPr>
          <w:rFonts w:ascii="Calibri" w:hAnsi="Calibri" w:cs="Arial"/>
          <w:sz w:val="18"/>
          <w:szCs w:val="18"/>
        </w:rPr>
        <w:t>Seme</w:t>
      </w:r>
      <w:proofErr w:type="spellEnd"/>
      <w:r w:rsidRPr="00941B89">
        <w:rPr>
          <w:rFonts w:ascii="Calibri" w:hAnsi="Calibri" w:cs="Arial"/>
          <w:sz w:val="18"/>
          <w:szCs w:val="18"/>
        </w:rPr>
        <w:t xml:space="preserve"> District Municipality, with the main town and administrative seat being in Carnarvon. </w:t>
      </w:r>
    </w:p>
    <w:p w:rsidR="00AD07D7" w:rsidRPr="00E661E9" w:rsidRDefault="00E01DD9" w:rsidP="005F2FD4">
      <w:pPr>
        <w:pStyle w:val="NormalWeb"/>
        <w:shd w:val="clear" w:color="auto" w:fill="FFFFFF"/>
        <w:spacing w:before="0" w:after="0" w:line="360" w:lineRule="auto"/>
        <w:ind w:left="567"/>
        <w:contextualSpacing/>
        <w:jc w:val="both"/>
        <w:rPr>
          <w:rFonts w:asciiTheme="minorHAnsi" w:hAnsiTheme="minorHAnsi" w:cs="Arial"/>
          <w:sz w:val="18"/>
          <w:szCs w:val="18"/>
        </w:rPr>
      </w:pPr>
      <w:r w:rsidRPr="00E661E9">
        <w:rPr>
          <w:rFonts w:asciiTheme="minorHAnsi" w:hAnsiTheme="minorHAnsi" w:cs="Arial"/>
          <w:sz w:val="18"/>
          <w:szCs w:val="18"/>
        </w:rPr>
        <w:t>Local Municipalities shall enjoy the following planning and coordination responsibilit</w:t>
      </w:r>
      <w:r w:rsidR="000F03E4">
        <w:rPr>
          <w:rFonts w:asciiTheme="minorHAnsi" w:hAnsiTheme="minorHAnsi" w:cs="Arial"/>
          <w:sz w:val="18"/>
          <w:szCs w:val="18"/>
        </w:rPr>
        <w:t>i</w:t>
      </w:r>
      <w:r w:rsidRPr="00E661E9">
        <w:rPr>
          <w:rFonts w:asciiTheme="minorHAnsi" w:hAnsiTheme="minorHAnsi" w:cs="Arial"/>
          <w:sz w:val="18"/>
          <w:szCs w:val="18"/>
        </w:rPr>
        <w:t xml:space="preserve">es </w:t>
      </w:r>
      <w:r w:rsidR="004F5D6D">
        <w:rPr>
          <w:rFonts w:asciiTheme="minorHAnsi" w:hAnsiTheme="minorHAnsi" w:cs="Arial"/>
          <w:sz w:val="18"/>
          <w:szCs w:val="18"/>
        </w:rPr>
        <w:t>by their District Municipality</w:t>
      </w:r>
      <w:r w:rsidRPr="00E661E9">
        <w:rPr>
          <w:rFonts w:asciiTheme="minorHAnsi" w:hAnsiTheme="minorHAnsi" w:cs="Arial"/>
          <w:sz w:val="18"/>
          <w:szCs w:val="18"/>
        </w:rPr>
        <w:t>, whereby the said Districts will</w:t>
      </w:r>
      <w:r w:rsidR="00215856" w:rsidRPr="00E661E9">
        <w:rPr>
          <w:rFonts w:asciiTheme="minorHAnsi" w:hAnsiTheme="minorHAnsi" w:cs="Arial"/>
          <w:sz w:val="18"/>
          <w:szCs w:val="18"/>
        </w:rPr>
        <w:t>:</w:t>
      </w:r>
    </w:p>
    <w:p w:rsidR="00AD07D7" w:rsidRPr="00E661E9" w:rsidRDefault="00215856" w:rsidP="005F2FD4">
      <w:pPr>
        <w:pStyle w:val="NormalWeb"/>
        <w:numPr>
          <w:ilvl w:val="0"/>
          <w:numId w:val="37"/>
        </w:numPr>
        <w:shd w:val="clear" w:color="auto" w:fill="FFFFFF"/>
        <w:spacing w:before="0" w:after="0" w:line="360" w:lineRule="auto"/>
        <w:ind w:left="851" w:hanging="284"/>
        <w:contextualSpacing/>
        <w:jc w:val="both"/>
        <w:rPr>
          <w:rFonts w:asciiTheme="minorHAnsi" w:hAnsiTheme="minorHAnsi" w:cs="Arial"/>
          <w:sz w:val="18"/>
          <w:szCs w:val="18"/>
        </w:rPr>
      </w:pPr>
      <w:r w:rsidRPr="00E661E9">
        <w:rPr>
          <w:rFonts w:asciiTheme="minorHAnsi" w:hAnsiTheme="minorHAnsi" w:cs="Arial"/>
          <w:sz w:val="18"/>
          <w:szCs w:val="18"/>
        </w:rPr>
        <w:t>Plan and co-ordinate LED Strategies within the framework of IDP;</w:t>
      </w:r>
    </w:p>
    <w:p w:rsidR="00AD07D7" w:rsidRPr="00E661E9" w:rsidRDefault="00406305" w:rsidP="005F2FD4">
      <w:pPr>
        <w:pStyle w:val="NormalWeb"/>
        <w:numPr>
          <w:ilvl w:val="0"/>
          <w:numId w:val="37"/>
        </w:numPr>
        <w:shd w:val="clear" w:color="auto" w:fill="FFFFFF"/>
        <w:spacing w:before="0" w:after="0" w:line="360" w:lineRule="auto"/>
        <w:ind w:left="851" w:hanging="284"/>
        <w:contextualSpacing/>
        <w:jc w:val="both"/>
        <w:rPr>
          <w:rFonts w:asciiTheme="minorHAnsi" w:hAnsiTheme="minorHAnsi" w:cs="Arial"/>
          <w:sz w:val="18"/>
          <w:szCs w:val="18"/>
        </w:rPr>
      </w:pPr>
      <w:r w:rsidRPr="00E661E9">
        <w:rPr>
          <w:rFonts w:asciiTheme="minorHAnsi" w:hAnsiTheme="minorHAnsi" w:cs="Arial"/>
          <w:sz w:val="18"/>
          <w:szCs w:val="18"/>
        </w:rPr>
        <w:t xml:space="preserve">Establish LED Structure comprising of the </w:t>
      </w:r>
      <w:r w:rsidR="00BA411C" w:rsidRPr="00E661E9">
        <w:rPr>
          <w:rFonts w:asciiTheme="minorHAnsi" w:hAnsiTheme="minorHAnsi" w:cs="Arial"/>
          <w:sz w:val="18"/>
          <w:szCs w:val="18"/>
        </w:rPr>
        <w:t xml:space="preserve">District </w:t>
      </w:r>
      <w:r w:rsidRPr="00E661E9">
        <w:rPr>
          <w:rFonts w:asciiTheme="minorHAnsi" w:hAnsiTheme="minorHAnsi" w:cs="Arial"/>
          <w:sz w:val="18"/>
          <w:szCs w:val="18"/>
        </w:rPr>
        <w:t>and Local Municipalities, to foster co-operation and co-ordinate LED policies, strategies and projects within the District;</w:t>
      </w:r>
    </w:p>
    <w:p w:rsidR="00AD07D7" w:rsidRPr="00E661E9" w:rsidRDefault="00406305" w:rsidP="005F2FD4">
      <w:pPr>
        <w:pStyle w:val="NormalWeb"/>
        <w:numPr>
          <w:ilvl w:val="0"/>
          <w:numId w:val="37"/>
        </w:numPr>
        <w:shd w:val="clear" w:color="auto" w:fill="FFFFFF"/>
        <w:spacing w:before="0" w:after="0" w:line="360" w:lineRule="auto"/>
        <w:ind w:left="851" w:hanging="284"/>
        <w:contextualSpacing/>
        <w:jc w:val="both"/>
        <w:rPr>
          <w:rFonts w:asciiTheme="minorHAnsi" w:hAnsiTheme="minorHAnsi" w:cs="Arial"/>
          <w:sz w:val="18"/>
          <w:szCs w:val="18"/>
        </w:rPr>
      </w:pPr>
      <w:r w:rsidRPr="00E661E9">
        <w:rPr>
          <w:rFonts w:asciiTheme="minorHAnsi" w:hAnsiTheme="minorHAnsi" w:cs="Arial"/>
          <w:sz w:val="18"/>
          <w:szCs w:val="18"/>
        </w:rPr>
        <w:t xml:space="preserve">Identify lead LED sectors that can kick-start </w:t>
      </w:r>
      <w:r w:rsidR="004F5D6D">
        <w:rPr>
          <w:rFonts w:asciiTheme="minorHAnsi" w:hAnsiTheme="minorHAnsi" w:cs="Arial"/>
          <w:sz w:val="18"/>
          <w:szCs w:val="18"/>
        </w:rPr>
        <w:t>development within the District</w:t>
      </w:r>
      <w:r w:rsidRPr="00E661E9">
        <w:rPr>
          <w:rFonts w:asciiTheme="minorHAnsi" w:hAnsiTheme="minorHAnsi" w:cs="Arial"/>
          <w:sz w:val="18"/>
          <w:szCs w:val="18"/>
        </w:rPr>
        <w:t xml:space="preserve"> by undertaking economic research and analysis;</w:t>
      </w:r>
    </w:p>
    <w:p w:rsidR="00AD07D7" w:rsidRPr="00E661E9" w:rsidRDefault="00406305" w:rsidP="005F2FD4">
      <w:pPr>
        <w:pStyle w:val="NormalWeb"/>
        <w:numPr>
          <w:ilvl w:val="0"/>
          <w:numId w:val="37"/>
        </w:numPr>
        <w:shd w:val="clear" w:color="auto" w:fill="FFFFFF"/>
        <w:spacing w:before="0" w:after="0" w:line="360" w:lineRule="auto"/>
        <w:ind w:left="851" w:hanging="284"/>
        <w:contextualSpacing/>
        <w:jc w:val="both"/>
        <w:rPr>
          <w:rFonts w:asciiTheme="minorHAnsi" w:hAnsiTheme="minorHAnsi" w:cs="Arial"/>
          <w:sz w:val="18"/>
          <w:szCs w:val="18"/>
        </w:rPr>
      </w:pPr>
      <w:r w:rsidRPr="00E661E9">
        <w:rPr>
          <w:rFonts w:asciiTheme="minorHAnsi" w:hAnsiTheme="minorHAnsi" w:cs="Arial"/>
          <w:sz w:val="18"/>
          <w:szCs w:val="18"/>
        </w:rPr>
        <w:t>Promote joint marketing, purchasing and production activities;</w:t>
      </w:r>
    </w:p>
    <w:p w:rsidR="00AD07D7" w:rsidRPr="00E661E9" w:rsidRDefault="00406305" w:rsidP="005F2FD4">
      <w:pPr>
        <w:pStyle w:val="NormalWeb"/>
        <w:numPr>
          <w:ilvl w:val="0"/>
          <w:numId w:val="37"/>
        </w:numPr>
        <w:shd w:val="clear" w:color="auto" w:fill="FFFFFF"/>
        <w:spacing w:before="0" w:after="0" w:line="360" w:lineRule="auto"/>
        <w:ind w:left="851" w:hanging="284"/>
        <w:contextualSpacing/>
        <w:jc w:val="both"/>
        <w:rPr>
          <w:rFonts w:asciiTheme="minorHAnsi" w:hAnsiTheme="minorHAnsi" w:cs="Arial"/>
          <w:sz w:val="18"/>
          <w:szCs w:val="18"/>
        </w:rPr>
      </w:pPr>
      <w:r w:rsidRPr="00E661E9">
        <w:rPr>
          <w:rFonts w:asciiTheme="minorHAnsi" w:hAnsiTheme="minorHAnsi" w:cs="Arial"/>
          <w:sz w:val="18"/>
          <w:szCs w:val="18"/>
        </w:rPr>
        <w:t xml:space="preserve">Promote networking of firms within the </w:t>
      </w:r>
      <w:r w:rsidR="00BA411C" w:rsidRPr="00E661E9">
        <w:rPr>
          <w:rFonts w:asciiTheme="minorHAnsi" w:hAnsiTheme="minorHAnsi" w:cs="Arial"/>
          <w:sz w:val="18"/>
          <w:szCs w:val="18"/>
        </w:rPr>
        <w:t xml:space="preserve">District </w:t>
      </w:r>
      <w:r w:rsidRPr="00E661E9">
        <w:rPr>
          <w:rFonts w:asciiTheme="minorHAnsi" w:hAnsiTheme="minorHAnsi" w:cs="Arial"/>
          <w:sz w:val="18"/>
          <w:szCs w:val="18"/>
        </w:rPr>
        <w:t>(e.g. Tourism routes);</w:t>
      </w:r>
    </w:p>
    <w:p w:rsidR="00AD07D7" w:rsidRPr="00E661E9" w:rsidRDefault="00406305" w:rsidP="005F2FD4">
      <w:pPr>
        <w:pStyle w:val="NormalWeb"/>
        <w:numPr>
          <w:ilvl w:val="0"/>
          <w:numId w:val="37"/>
        </w:numPr>
        <w:shd w:val="clear" w:color="auto" w:fill="FFFFFF"/>
        <w:spacing w:before="0" w:after="0" w:line="360" w:lineRule="auto"/>
        <w:ind w:left="851" w:hanging="284"/>
        <w:contextualSpacing/>
        <w:jc w:val="both"/>
        <w:rPr>
          <w:rFonts w:asciiTheme="minorHAnsi" w:hAnsiTheme="minorHAnsi" w:cs="Arial"/>
          <w:sz w:val="18"/>
          <w:szCs w:val="18"/>
        </w:rPr>
      </w:pPr>
      <w:r w:rsidRPr="00E661E9">
        <w:rPr>
          <w:rFonts w:asciiTheme="minorHAnsi" w:hAnsiTheme="minorHAnsi" w:cs="Arial"/>
          <w:sz w:val="18"/>
          <w:szCs w:val="18"/>
        </w:rPr>
        <w:t>Collect and disseminate information to assist Local Municipalities with LED policies;</w:t>
      </w:r>
    </w:p>
    <w:p w:rsidR="00AD07D7" w:rsidRPr="00E661E9" w:rsidRDefault="00406305" w:rsidP="005F2FD4">
      <w:pPr>
        <w:pStyle w:val="NormalWeb"/>
        <w:numPr>
          <w:ilvl w:val="0"/>
          <w:numId w:val="37"/>
        </w:numPr>
        <w:shd w:val="clear" w:color="auto" w:fill="FFFFFF"/>
        <w:spacing w:before="0" w:after="0" w:line="360" w:lineRule="auto"/>
        <w:ind w:left="851" w:hanging="284"/>
        <w:contextualSpacing/>
        <w:jc w:val="both"/>
        <w:rPr>
          <w:rFonts w:asciiTheme="minorHAnsi" w:hAnsiTheme="minorHAnsi" w:cs="Arial"/>
          <w:sz w:val="18"/>
          <w:szCs w:val="18"/>
        </w:rPr>
      </w:pPr>
      <w:r w:rsidRPr="00E661E9">
        <w:rPr>
          <w:rFonts w:asciiTheme="minorHAnsi" w:hAnsiTheme="minorHAnsi" w:cs="Arial"/>
          <w:sz w:val="18"/>
          <w:szCs w:val="18"/>
        </w:rPr>
        <w:t>Identify resource availability (e.g. Grants, Land, Infrastructure, etc);</w:t>
      </w:r>
    </w:p>
    <w:p w:rsidR="00AD07D7" w:rsidRPr="00E661E9" w:rsidRDefault="00406305" w:rsidP="005F2FD4">
      <w:pPr>
        <w:pStyle w:val="NormalWeb"/>
        <w:numPr>
          <w:ilvl w:val="0"/>
          <w:numId w:val="37"/>
        </w:numPr>
        <w:shd w:val="clear" w:color="auto" w:fill="FFFFFF"/>
        <w:spacing w:before="0" w:after="0" w:line="360" w:lineRule="auto"/>
        <w:ind w:left="851" w:hanging="284"/>
        <w:contextualSpacing/>
        <w:jc w:val="both"/>
        <w:rPr>
          <w:rFonts w:asciiTheme="minorHAnsi" w:hAnsiTheme="minorHAnsi" w:cs="Arial"/>
          <w:sz w:val="18"/>
          <w:szCs w:val="18"/>
        </w:rPr>
      </w:pPr>
      <w:r w:rsidRPr="00E661E9">
        <w:rPr>
          <w:rFonts w:asciiTheme="minorHAnsi" w:hAnsiTheme="minorHAnsi" w:cs="Arial"/>
          <w:sz w:val="18"/>
          <w:szCs w:val="18"/>
        </w:rPr>
        <w:t xml:space="preserve">Maintain a strong relationship with the </w:t>
      </w:r>
      <w:r w:rsidR="00BA411C" w:rsidRPr="00E661E9">
        <w:rPr>
          <w:rFonts w:asciiTheme="minorHAnsi" w:hAnsiTheme="minorHAnsi" w:cs="Arial"/>
          <w:sz w:val="18"/>
          <w:szCs w:val="18"/>
        </w:rPr>
        <w:t>Province</w:t>
      </w:r>
      <w:r w:rsidRPr="00E661E9">
        <w:rPr>
          <w:rFonts w:asciiTheme="minorHAnsi" w:hAnsiTheme="minorHAnsi" w:cs="Arial"/>
          <w:sz w:val="18"/>
          <w:szCs w:val="18"/>
        </w:rPr>
        <w:t xml:space="preserve">; and </w:t>
      </w:r>
    </w:p>
    <w:p w:rsidR="00406305" w:rsidRDefault="00406305" w:rsidP="005F2FD4">
      <w:pPr>
        <w:pStyle w:val="NormalWeb"/>
        <w:numPr>
          <w:ilvl w:val="0"/>
          <w:numId w:val="37"/>
        </w:numPr>
        <w:shd w:val="clear" w:color="auto" w:fill="FFFFFF"/>
        <w:spacing w:before="0" w:after="0" w:line="360" w:lineRule="auto"/>
        <w:ind w:left="851" w:hanging="284"/>
        <w:contextualSpacing/>
        <w:jc w:val="both"/>
        <w:rPr>
          <w:rFonts w:asciiTheme="minorHAnsi" w:hAnsiTheme="minorHAnsi" w:cs="Arial"/>
          <w:sz w:val="18"/>
          <w:szCs w:val="18"/>
        </w:rPr>
      </w:pPr>
      <w:r w:rsidRPr="00E661E9">
        <w:rPr>
          <w:rFonts w:asciiTheme="minorHAnsi" w:hAnsiTheme="minorHAnsi" w:cs="Arial"/>
          <w:sz w:val="18"/>
          <w:szCs w:val="18"/>
        </w:rPr>
        <w:t xml:space="preserve">Provide the necessary training to Local Municipalities. </w:t>
      </w:r>
    </w:p>
    <w:p w:rsidR="005F2FD4" w:rsidRDefault="005F2FD4" w:rsidP="005F2FD4">
      <w:pPr>
        <w:pStyle w:val="NormalWeb"/>
        <w:shd w:val="clear" w:color="auto" w:fill="FFFFFF"/>
        <w:spacing w:before="0" w:after="0" w:line="360" w:lineRule="auto"/>
        <w:ind w:left="851"/>
        <w:contextualSpacing/>
        <w:jc w:val="both"/>
        <w:rPr>
          <w:rFonts w:asciiTheme="minorHAnsi" w:hAnsiTheme="minorHAnsi" w:cs="Arial"/>
          <w:sz w:val="18"/>
          <w:szCs w:val="18"/>
        </w:rPr>
      </w:pPr>
    </w:p>
    <w:p w:rsidR="005F2FD4" w:rsidRDefault="005F2FD4" w:rsidP="005F2FD4">
      <w:pPr>
        <w:pStyle w:val="NormalWeb"/>
        <w:shd w:val="clear" w:color="auto" w:fill="FFFFFF"/>
        <w:spacing w:before="0" w:after="0" w:line="360" w:lineRule="auto"/>
        <w:ind w:left="851"/>
        <w:contextualSpacing/>
        <w:jc w:val="both"/>
        <w:rPr>
          <w:rFonts w:asciiTheme="minorHAnsi" w:hAnsiTheme="minorHAnsi" w:cs="Arial"/>
          <w:sz w:val="18"/>
          <w:szCs w:val="18"/>
        </w:rPr>
      </w:pPr>
    </w:p>
    <w:p w:rsidR="005F2FD4" w:rsidRPr="00E661E9" w:rsidRDefault="005F2FD4" w:rsidP="005F2FD4">
      <w:pPr>
        <w:pStyle w:val="NormalWeb"/>
        <w:shd w:val="clear" w:color="auto" w:fill="FFFFFF"/>
        <w:spacing w:before="0" w:after="0" w:line="360" w:lineRule="auto"/>
        <w:ind w:left="851"/>
        <w:contextualSpacing/>
        <w:jc w:val="both"/>
        <w:rPr>
          <w:rFonts w:asciiTheme="minorHAnsi" w:hAnsiTheme="minorHAnsi" w:cs="Arial"/>
          <w:sz w:val="18"/>
          <w:szCs w:val="18"/>
        </w:rPr>
      </w:pPr>
    </w:p>
    <w:p w:rsidR="001D2BD5" w:rsidRPr="00AD07D7" w:rsidRDefault="008F211D"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425"/>
        <w:rPr>
          <w:rFonts w:asciiTheme="minorHAnsi" w:hAnsiTheme="minorHAnsi"/>
          <w:color w:val="000000"/>
          <w:szCs w:val="28"/>
        </w:rPr>
      </w:pPr>
      <w:bookmarkStart w:id="7" w:name="_Toc328057574"/>
      <w:r w:rsidRPr="00AD07D7">
        <w:rPr>
          <w:rFonts w:asciiTheme="minorHAnsi" w:hAnsiTheme="minorHAnsi"/>
          <w:szCs w:val="28"/>
        </w:rPr>
        <w:lastRenderedPageBreak/>
        <w:t>VISION</w:t>
      </w:r>
      <w:bookmarkEnd w:id="7"/>
    </w:p>
    <w:p w:rsidR="00E661E9" w:rsidRPr="00E661E9" w:rsidRDefault="00E661E9" w:rsidP="00E661E9">
      <w:pPr>
        <w:pStyle w:val="NormalWeb"/>
        <w:shd w:val="clear" w:color="auto" w:fill="FFFFFF"/>
        <w:spacing w:line="360" w:lineRule="auto"/>
        <w:ind w:left="360"/>
        <w:jc w:val="both"/>
        <w:rPr>
          <w:rFonts w:ascii="Calibri" w:hAnsi="Calibri" w:cs="Arial"/>
          <w:i/>
          <w:sz w:val="18"/>
          <w:szCs w:val="18"/>
        </w:rPr>
      </w:pPr>
      <w:r w:rsidRPr="00E661E9">
        <w:rPr>
          <w:rFonts w:ascii="Calibri" w:hAnsi="Calibri" w:cs="Arial"/>
          <w:sz w:val="18"/>
          <w:szCs w:val="18"/>
        </w:rPr>
        <w:t>The vision of the municip</w:t>
      </w:r>
      <w:r w:rsidR="00B25B07">
        <w:rPr>
          <w:rFonts w:ascii="Calibri" w:hAnsi="Calibri" w:cs="Arial"/>
          <w:sz w:val="18"/>
          <w:szCs w:val="18"/>
        </w:rPr>
        <w:t>al</w:t>
      </w:r>
      <w:r w:rsidRPr="00E661E9">
        <w:rPr>
          <w:rFonts w:ascii="Calibri" w:hAnsi="Calibri" w:cs="Arial"/>
          <w:sz w:val="18"/>
          <w:szCs w:val="18"/>
        </w:rPr>
        <w:t xml:space="preserve">ity states </w:t>
      </w:r>
      <w:r w:rsidRPr="00E661E9">
        <w:rPr>
          <w:rFonts w:ascii="Calibri" w:hAnsi="Calibri" w:cs="Arial"/>
          <w:i/>
          <w:sz w:val="18"/>
          <w:szCs w:val="18"/>
        </w:rPr>
        <w:t>“</w:t>
      </w:r>
      <w:r w:rsidRPr="00E661E9">
        <w:rPr>
          <w:rFonts w:ascii="Calibri" w:hAnsi="Calibri"/>
          <w:sz w:val="18"/>
          <w:szCs w:val="18"/>
        </w:rPr>
        <w:t>A SUSTAINABLE, AFFORDABLE and DEVELOPMENTAL QUALITY SERVICE for ALL</w:t>
      </w:r>
      <w:r w:rsidRPr="00E661E9">
        <w:rPr>
          <w:rFonts w:ascii="Calibri" w:hAnsi="Calibri"/>
          <w:i/>
          <w:iCs/>
          <w:sz w:val="18"/>
          <w:szCs w:val="18"/>
        </w:rPr>
        <w:t>”.</w:t>
      </w:r>
    </w:p>
    <w:p w:rsidR="00E661E9" w:rsidRPr="00E661E9" w:rsidRDefault="00E661E9" w:rsidP="00E661E9">
      <w:pPr>
        <w:pStyle w:val="NormalWeb"/>
        <w:shd w:val="clear" w:color="auto" w:fill="FFFFFF"/>
        <w:spacing w:line="360" w:lineRule="auto"/>
        <w:ind w:left="360"/>
        <w:jc w:val="both"/>
        <w:rPr>
          <w:rFonts w:ascii="Calibri" w:hAnsi="Calibri" w:cs="Arial"/>
          <w:bCs/>
          <w:sz w:val="18"/>
          <w:szCs w:val="18"/>
        </w:rPr>
      </w:pPr>
      <w:r w:rsidRPr="00E661E9">
        <w:rPr>
          <w:rFonts w:ascii="Calibri" w:hAnsi="Calibri" w:cs="Arial"/>
          <w:b/>
          <w:bCs/>
          <w:sz w:val="18"/>
          <w:szCs w:val="18"/>
        </w:rPr>
        <w:t xml:space="preserve">Kareeberg broader Vision with regards to EPWP is: </w:t>
      </w:r>
      <w:r w:rsidRPr="00E661E9">
        <w:rPr>
          <w:rFonts w:ascii="Calibri" w:hAnsi="Calibri" w:cs="Arial"/>
          <w:i/>
          <w:sz w:val="18"/>
          <w:szCs w:val="18"/>
        </w:rPr>
        <w:t xml:space="preserve">To contribute towards halving unemployment by reaching EPWP job creation targets by 2014.  </w:t>
      </w:r>
    </w:p>
    <w:p w:rsidR="00406305" w:rsidRPr="001A2288" w:rsidRDefault="008F211D" w:rsidP="00BA386A">
      <w:pPr>
        <w:pStyle w:val="NormalWeb"/>
        <w:numPr>
          <w:ilvl w:val="0"/>
          <w:numId w:val="3"/>
        </w:numPr>
        <w:pBdr>
          <w:top w:val="single" w:sz="4" w:space="1" w:color="auto"/>
          <w:left w:val="single" w:sz="4" w:space="4" w:color="auto"/>
          <w:bottom w:val="single" w:sz="4" w:space="1" w:color="auto"/>
          <w:right w:val="single" w:sz="4" w:space="4" w:color="auto"/>
        </w:pBdr>
        <w:shd w:val="clear" w:color="auto" w:fill="E36C0A"/>
        <w:spacing w:line="360" w:lineRule="auto"/>
        <w:ind w:left="567" w:hanging="425"/>
        <w:jc w:val="both"/>
        <w:rPr>
          <w:rFonts w:asciiTheme="minorHAnsi" w:hAnsiTheme="minorHAnsi" w:cs="Arial"/>
          <w:b/>
          <w:sz w:val="28"/>
          <w:szCs w:val="28"/>
        </w:rPr>
      </w:pPr>
      <w:r w:rsidRPr="001A2288">
        <w:rPr>
          <w:rFonts w:asciiTheme="minorHAnsi" w:hAnsiTheme="minorHAnsi" w:cs="Arial"/>
          <w:b/>
          <w:bCs/>
          <w:sz w:val="28"/>
          <w:szCs w:val="28"/>
        </w:rPr>
        <w:t>MISSION</w:t>
      </w:r>
      <w:r w:rsidRPr="001A2288">
        <w:rPr>
          <w:rFonts w:asciiTheme="minorHAnsi" w:hAnsiTheme="minorHAnsi" w:cs="Arial"/>
          <w:b/>
          <w:sz w:val="28"/>
          <w:szCs w:val="28"/>
        </w:rPr>
        <w:t xml:space="preserve"> </w:t>
      </w:r>
    </w:p>
    <w:p w:rsidR="00E661E9" w:rsidRPr="00E661E9" w:rsidRDefault="00E661E9" w:rsidP="00E661E9">
      <w:pPr>
        <w:pStyle w:val="NormalWeb"/>
        <w:shd w:val="clear" w:color="auto" w:fill="FFFFFF"/>
        <w:spacing w:before="0" w:after="0" w:line="360" w:lineRule="auto"/>
        <w:ind w:firstLine="567"/>
        <w:contextualSpacing/>
        <w:jc w:val="both"/>
        <w:rPr>
          <w:rFonts w:asciiTheme="minorHAnsi" w:hAnsiTheme="minorHAnsi" w:cs="Arial"/>
          <w:b/>
          <w:bCs/>
          <w:sz w:val="18"/>
          <w:szCs w:val="18"/>
        </w:rPr>
      </w:pPr>
      <w:r w:rsidRPr="00E661E9">
        <w:rPr>
          <w:rFonts w:asciiTheme="minorHAnsi" w:hAnsiTheme="minorHAnsi" w:cs="Arial"/>
          <w:b/>
          <w:bCs/>
          <w:sz w:val="18"/>
          <w:szCs w:val="18"/>
        </w:rPr>
        <w:t>The Mission</w:t>
      </w:r>
      <w:r w:rsidRPr="00E661E9">
        <w:rPr>
          <w:rFonts w:asciiTheme="minorHAnsi" w:hAnsiTheme="minorHAnsi" w:cs="Arial"/>
          <w:sz w:val="18"/>
          <w:szCs w:val="18"/>
        </w:rPr>
        <w:t xml:space="preserve"> of </w:t>
      </w:r>
      <w:r w:rsidRPr="00E661E9">
        <w:rPr>
          <w:rFonts w:asciiTheme="minorHAnsi" w:hAnsiTheme="minorHAnsi" w:cs="Arial"/>
          <w:b/>
          <w:sz w:val="18"/>
          <w:szCs w:val="18"/>
        </w:rPr>
        <w:t xml:space="preserve">Kareeberg </w:t>
      </w:r>
      <w:r w:rsidRPr="00E661E9">
        <w:rPr>
          <w:rFonts w:asciiTheme="minorHAnsi" w:hAnsiTheme="minorHAnsi" w:cs="Arial"/>
          <w:b/>
          <w:bCs/>
          <w:sz w:val="18"/>
          <w:szCs w:val="18"/>
        </w:rPr>
        <w:t>Local</w:t>
      </w:r>
      <w:r w:rsidRPr="00E661E9">
        <w:rPr>
          <w:rFonts w:asciiTheme="minorHAnsi" w:hAnsiTheme="minorHAnsi" w:cs="Arial"/>
          <w:b/>
          <w:sz w:val="18"/>
          <w:szCs w:val="18"/>
        </w:rPr>
        <w:t xml:space="preserve"> Municipality</w:t>
      </w:r>
      <w:r w:rsidRPr="00E661E9">
        <w:rPr>
          <w:rFonts w:asciiTheme="minorHAnsi" w:hAnsiTheme="minorHAnsi" w:cs="Arial"/>
          <w:b/>
          <w:bCs/>
          <w:sz w:val="18"/>
          <w:szCs w:val="18"/>
        </w:rPr>
        <w:t xml:space="preserve"> is:</w:t>
      </w:r>
    </w:p>
    <w:p w:rsidR="00E661E9" w:rsidRPr="00E661E9" w:rsidRDefault="00E661E9" w:rsidP="00E661E9">
      <w:pPr>
        <w:pStyle w:val="NormalWeb"/>
        <w:numPr>
          <w:ilvl w:val="0"/>
          <w:numId w:val="39"/>
        </w:numPr>
        <w:shd w:val="clear" w:color="auto" w:fill="FFFFFF"/>
        <w:spacing w:before="0" w:after="0" w:line="360" w:lineRule="auto"/>
        <w:ind w:left="851" w:hanging="284"/>
        <w:contextualSpacing/>
        <w:jc w:val="both"/>
        <w:rPr>
          <w:rFonts w:asciiTheme="minorHAnsi" w:hAnsiTheme="minorHAnsi" w:cs="Arial"/>
          <w:b/>
          <w:bCs/>
          <w:sz w:val="18"/>
          <w:szCs w:val="18"/>
        </w:rPr>
      </w:pPr>
      <w:r w:rsidRPr="00E661E9">
        <w:rPr>
          <w:rFonts w:asciiTheme="minorHAnsi" w:hAnsiTheme="minorHAnsi"/>
          <w:sz w:val="18"/>
          <w:szCs w:val="18"/>
          <w:lang w:eastAsia="en-GB"/>
        </w:rPr>
        <w:t>Provide a continuous and constant service;</w:t>
      </w:r>
    </w:p>
    <w:p w:rsidR="00E661E9" w:rsidRPr="00E661E9" w:rsidRDefault="00E661E9" w:rsidP="00E661E9">
      <w:pPr>
        <w:pStyle w:val="NormalWeb"/>
        <w:numPr>
          <w:ilvl w:val="0"/>
          <w:numId w:val="39"/>
        </w:numPr>
        <w:shd w:val="clear" w:color="auto" w:fill="FFFFFF"/>
        <w:spacing w:before="0" w:after="0" w:line="360" w:lineRule="auto"/>
        <w:ind w:left="851" w:hanging="284"/>
        <w:contextualSpacing/>
        <w:jc w:val="both"/>
        <w:rPr>
          <w:rFonts w:asciiTheme="minorHAnsi" w:hAnsiTheme="minorHAnsi" w:cs="Arial"/>
          <w:b/>
          <w:bCs/>
          <w:sz w:val="18"/>
          <w:szCs w:val="18"/>
        </w:rPr>
      </w:pPr>
      <w:r w:rsidRPr="00E661E9">
        <w:rPr>
          <w:rFonts w:asciiTheme="minorHAnsi" w:hAnsiTheme="minorHAnsi"/>
          <w:sz w:val="18"/>
          <w:szCs w:val="18"/>
          <w:lang w:eastAsia="en-GB"/>
        </w:rPr>
        <w:t>Provide a better level of service for our basket of services;</w:t>
      </w:r>
    </w:p>
    <w:p w:rsidR="00E661E9" w:rsidRPr="00E661E9" w:rsidRDefault="00E661E9" w:rsidP="00E661E9">
      <w:pPr>
        <w:pStyle w:val="NormalWeb"/>
        <w:numPr>
          <w:ilvl w:val="0"/>
          <w:numId w:val="39"/>
        </w:numPr>
        <w:shd w:val="clear" w:color="auto" w:fill="FFFFFF"/>
        <w:spacing w:before="0" w:after="0" w:line="360" w:lineRule="auto"/>
        <w:ind w:left="851" w:hanging="284"/>
        <w:contextualSpacing/>
        <w:jc w:val="both"/>
        <w:rPr>
          <w:rFonts w:asciiTheme="minorHAnsi" w:hAnsiTheme="minorHAnsi" w:cs="Arial"/>
          <w:b/>
          <w:bCs/>
          <w:sz w:val="18"/>
          <w:szCs w:val="18"/>
        </w:rPr>
      </w:pPr>
      <w:r w:rsidRPr="00E661E9">
        <w:rPr>
          <w:rFonts w:asciiTheme="minorHAnsi" w:hAnsiTheme="minorHAnsi"/>
          <w:sz w:val="18"/>
          <w:szCs w:val="18"/>
          <w:lang w:eastAsia="en-GB"/>
        </w:rPr>
        <w:t>Provide value for money that will be maintained by the municipality; and</w:t>
      </w:r>
    </w:p>
    <w:p w:rsidR="00E661E9" w:rsidRPr="00E661E9" w:rsidRDefault="00E661E9" w:rsidP="00E661E9">
      <w:pPr>
        <w:pStyle w:val="NormalWeb"/>
        <w:numPr>
          <w:ilvl w:val="0"/>
          <w:numId w:val="39"/>
        </w:numPr>
        <w:shd w:val="clear" w:color="auto" w:fill="FFFFFF"/>
        <w:spacing w:before="0" w:after="0" w:line="360" w:lineRule="auto"/>
        <w:ind w:left="851" w:hanging="284"/>
        <w:contextualSpacing/>
        <w:jc w:val="both"/>
        <w:rPr>
          <w:rFonts w:asciiTheme="minorHAnsi" w:hAnsiTheme="minorHAnsi" w:cs="Arial"/>
          <w:b/>
          <w:bCs/>
          <w:sz w:val="18"/>
          <w:szCs w:val="18"/>
        </w:rPr>
      </w:pPr>
      <w:r w:rsidRPr="00E661E9">
        <w:rPr>
          <w:rFonts w:asciiTheme="minorHAnsi" w:hAnsiTheme="minorHAnsi"/>
          <w:sz w:val="18"/>
          <w:szCs w:val="18"/>
          <w:lang w:eastAsia="en-GB"/>
        </w:rPr>
        <w:t>Improvement of existing infrastructure and the creation of new opportunities for all.</w:t>
      </w:r>
    </w:p>
    <w:p w:rsidR="00D820F7" w:rsidRPr="00E661E9" w:rsidRDefault="00E01DD9" w:rsidP="00AD07D7">
      <w:pPr>
        <w:spacing w:before="100" w:beforeAutospacing="1" w:after="100" w:afterAutospacing="1" w:line="360" w:lineRule="auto"/>
        <w:ind w:firstLine="567"/>
        <w:rPr>
          <w:rFonts w:asciiTheme="minorHAnsi" w:eastAsia="Times New Roman" w:hAnsiTheme="minorHAnsi" w:cs="Arial"/>
          <w:b/>
          <w:sz w:val="18"/>
          <w:lang w:val="en-US"/>
        </w:rPr>
      </w:pPr>
      <w:r w:rsidRPr="00E661E9">
        <w:rPr>
          <w:rFonts w:asciiTheme="minorHAnsi" w:hAnsiTheme="minorHAnsi"/>
          <w:sz w:val="18"/>
        </w:rPr>
        <w:t>The Mission of the</w:t>
      </w:r>
      <w:r w:rsidR="00BA411C" w:rsidRPr="00E661E9">
        <w:rPr>
          <w:rFonts w:asciiTheme="minorHAnsi" w:hAnsiTheme="minorHAnsi"/>
          <w:sz w:val="18"/>
        </w:rPr>
        <w:t xml:space="preserve"> </w:t>
      </w:r>
      <w:r w:rsidR="00DD0FC5" w:rsidRPr="00E661E9">
        <w:rPr>
          <w:rFonts w:asciiTheme="minorHAnsi" w:hAnsiTheme="minorHAnsi"/>
          <w:sz w:val="18"/>
        </w:rPr>
        <w:t xml:space="preserve">Municipality </w:t>
      </w:r>
      <w:r w:rsidR="00D820F7" w:rsidRPr="00E661E9">
        <w:rPr>
          <w:rFonts w:asciiTheme="minorHAnsi" w:hAnsiTheme="minorHAnsi"/>
          <w:sz w:val="18"/>
        </w:rPr>
        <w:t>in terms of the Expanded Public Works Programme (</w:t>
      </w:r>
      <w:r w:rsidR="007E32CE" w:rsidRPr="00E661E9">
        <w:rPr>
          <w:rFonts w:asciiTheme="minorHAnsi" w:hAnsiTheme="minorHAnsi"/>
          <w:sz w:val="18"/>
        </w:rPr>
        <w:t>EPWP</w:t>
      </w:r>
      <w:r w:rsidR="00D820F7" w:rsidRPr="00E661E9">
        <w:rPr>
          <w:rFonts w:asciiTheme="minorHAnsi" w:hAnsiTheme="minorHAnsi"/>
          <w:sz w:val="18"/>
        </w:rPr>
        <w:t>) is to:</w:t>
      </w:r>
    </w:p>
    <w:p w:rsidR="00AD07D7" w:rsidRPr="00E661E9" w:rsidRDefault="0017229D" w:rsidP="00BA386A">
      <w:pPr>
        <w:pStyle w:val="ColorfulList-Accent11"/>
        <w:numPr>
          <w:ilvl w:val="0"/>
          <w:numId w:val="38"/>
        </w:numPr>
        <w:spacing w:before="100" w:beforeAutospacing="1" w:after="100" w:afterAutospacing="1" w:line="360" w:lineRule="auto"/>
        <w:ind w:left="851" w:hanging="284"/>
        <w:rPr>
          <w:rFonts w:asciiTheme="minorHAnsi" w:eastAsia="Times New Roman" w:hAnsiTheme="minorHAnsi"/>
          <w:sz w:val="18"/>
          <w:lang w:val="en-US"/>
        </w:rPr>
      </w:pPr>
      <w:r w:rsidRPr="00E661E9">
        <w:rPr>
          <w:rFonts w:asciiTheme="minorHAnsi" w:eastAsia="Times New Roman" w:hAnsiTheme="minorHAnsi"/>
          <w:sz w:val="18"/>
          <w:lang w:val="en-US"/>
        </w:rPr>
        <w:t>Ensur</w:t>
      </w:r>
      <w:r w:rsidR="00D820F7" w:rsidRPr="00E661E9">
        <w:rPr>
          <w:rFonts w:asciiTheme="minorHAnsi" w:eastAsia="Times New Roman" w:hAnsiTheme="minorHAnsi"/>
          <w:sz w:val="18"/>
          <w:lang w:val="en-US"/>
        </w:rPr>
        <w:t>e</w:t>
      </w:r>
      <w:r w:rsidRPr="00E661E9">
        <w:rPr>
          <w:rFonts w:asciiTheme="minorHAnsi" w:eastAsia="Times New Roman" w:hAnsiTheme="minorHAnsi"/>
          <w:sz w:val="18"/>
          <w:lang w:val="en-US"/>
        </w:rPr>
        <w:t xml:space="preserve"> that all projects funded and implemented by the </w:t>
      </w:r>
      <w:r w:rsidR="00DD0FC5" w:rsidRPr="00E661E9">
        <w:rPr>
          <w:rFonts w:asciiTheme="minorHAnsi" w:eastAsia="Times New Roman" w:hAnsiTheme="minorHAnsi"/>
          <w:sz w:val="18"/>
          <w:lang w:val="en-US"/>
        </w:rPr>
        <w:t xml:space="preserve">Municipality </w:t>
      </w:r>
      <w:r w:rsidRPr="00E661E9">
        <w:rPr>
          <w:rFonts w:asciiTheme="minorHAnsi" w:eastAsia="Times New Roman" w:hAnsiTheme="minorHAnsi"/>
          <w:sz w:val="18"/>
          <w:lang w:val="en-US"/>
        </w:rPr>
        <w:t xml:space="preserve">will </w:t>
      </w:r>
      <w:r w:rsidR="007D7B7C" w:rsidRPr="00E661E9">
        <w:rPr>
          <w:rFonts w:asciiTheme="minorHAnsi" w:eastAsia="Times New Roman" w:hAnsiTheme="minorHAnsi"/>
          <w:sz w:val="18"/>
          <w:lang w:val="en-US"/>
        </w:rPr>
        <w:t xml:space="preserve">be as </w:t>
      </w:r>
      <w:proofErr w:type="spellStart"/>
      <w:r w:rsidR="007D7B7C" w:rsidRPr="00E661E9">
        <w:rPr>
          <w:rFonts w:asciiTheme="minorHAnsi" w:eastAsia="Times New Roman" w:hAnsiTheme="minorHAnsi"/>
          <w:sz w:val="18"/>
          <w:lang w:val="en-US"/>
        </w:rPr>
        <w:t>lab</w:t>
      </w:r>
      <w:r w:rsidR="00D820F7" w:rsidRPr="00E661E9">
        <w:rPr>
          <w:rFonts w:asciiTheme="minorHAnsi" w:eastAsia="Times New Roman" w:hAnsiTheme="minorHAnsi"/>
          <w:sz w:val="18"/>
          <w:lang w:val="en-US"/>
        </w:rPr>
        <w:t>our</w:t>
      </w:r>
      <w:proofErr w:type="spellEnd"/>
      <w:r w:rsidR="00D820F7" w:rsidRPr="00E661E9">
        <w:rPr>
          <w:rFonts w:asciiTheme="minorHAnsi" w:eastAsia="Times New Roman" w:hAnsiTheme="minorHAnsi"/>
          <w:sz w:val="18"/>
          <w:lang w:val="en-US"/>
        </w:rPr>
        <w:t xml:space="preserve"> intensive as possible</w:t>
      </w:r>
      <w:r w:rsidR="00091239" w:rsidRPr="00E661E9">
        <w:rPr>
          <w:rFonts w:asciiTheme="minorHAnsi" w:eastAsia="Times New Roman" w:hAnsiTheme="minorHAnsi"/>
          <w:sz w:val="18"/>
          <w:lang w:val="en-US"/>
        </w:rPr>
        <w:t xml:space="preserve"> </w:t>
      </w:r>
      <w:r w:rsidR="00D820F7" w:rsidRPr="00E661E9">
        <w:rPr>
          <w:rFonts w:asciiTheme="minorHAnsi" w:eastAsia="Times New Roman" w:hAnsiTheme="minorHAnsi"/>
          <w:sz w:val="18"/>
          <w:lang w:val="en-US"/>
        </w:rPr>
        <w:t xml:space="preserve">in order to </w:t>
      </w:r>
      <w:r w:rsidRPr="00E661E9">
        <w:rPr>
          <w:rFonts w:asciiTheme="minorHAnsi" w:eastAsia="Times New Roman" w:hAnsiTheme="minorHAnsi"/>
          <w:sz w:val="18"/>
          <w:lang w:val="en-US"/>
        </w:rPr>
        <w:t xml:space="preserve">create </w:t>
      </w:r>
      <w:r w:rsidR="00D820F7" w:rsidRPr="00E661E9">
        <w:rPr>
          <w:rFonts w:asciiTheme="minorHAnsi" w:eastAsia="Times New Roman" w:hAnsiTheme="minorHAnsi"/>
          <w:sz w:val="18"/>
          <w:lang w:val="en-US"/>
        </w:rPr>
        <w:t>as many</w:t>
      </w:r>
      <w:r w:rsidRPr="00E661E9">
        <w:rPr>
          <w:rFonts w:asciiTheme="minorHAnsi" w:eastAsia="Times New Roman" w:hAnsiTheme="minorHAnsi"/>
          <w:sz w:val="18"/>
          <w:lang w:val="en-US"/>
        </w:rPr>
        <w:t xml:space="preserve"> work opportunities</w:t>
      </w:r>
      <w:r w:rsidR="00D820F7" w:rsidRPr="00E661E9">
        <w:rPr>
          <w:rFonts w:asciiTheme="minorHAnsi" w:eastAsia="Times New Roman" w:hAnsiTheme="minorHAnsi"/>
          <w:sz w:val="18"/>
          <w:lang w:val="en-US"/>
        </w:rPr>
        <w:t xml:space="preserve"> as possible</w:t>
      </w:r>
      <w:r w:rsidR="00AD07D7" w:rsidRPr="00E661E9">
        <w:rPr>
          <w:rFonts w:asciiTheme="minorHAnsi" w:eastAsia="Times New Roman" w:hAnsiTheme="minorHAnsi"/>
          <w:sz w:val="18"/>
          <w:lang w:val="en-US"/>
        </w:rPr>
        <w:t>;</w:t>
      </w:r>
    </w:p>
    <w:p w:rsidR="00AD07D7" w:rsidRPr="00E661E9" w:rsidRDefault="00984E9E" w:rsidP="00BA386A">
      <w:pPr>
        <w:pStyle w:val="ColorfulList-Accent11"/>
        <w:numPr>
          <w:ilvl w:val="0"/>
          <w:numId w:val="38"/>
        </w:numPr>
        <w:spacing w:before="100" w:beforeAutospacing="1" w:after="100" w:afterAutospacing="1" w:line="360" w:lineRule="auto"/>
        <w:ind w:left="851" w:hanging="284"/>
        <w:rPr>
          <w:rFonts w:asciiTheme="minorHAnsi" w:eastAsia="Times New Roman" w:hAnsiTheme="minorHAnsi"/>
          <w:sz w:val="18"/>
          <w:lang w:val="en-US"/>
        </w:rPr>
      </w:pPr>
      <w:r w:rsidRPr="00E661E9">
        <w:rPr>
          <w:rFonts w:asciiTheme="minorHAnsi" w:eastAsia="Times New Roman" w:hAnsiTheme="minorHAnsi"/>
          <w:sz w:val="18"/>
          <w:lang w:val="en-US"/>
        </w:rPr>
        <w:t xml:space="preserve">Striving that all work opportunities meeting the criteria/ requirements of </w:t>
      </w:r>
      <w:r w:rsidR="007E32CE" w:rsidRPr="00E661E9">
        <w:rPr>
          <w:rFonts w:asciiTheme="minorHAnsi" w:eastAsia="Times New Roman" w:hAnsiTheme="minorHAnsi"/>
          <w:sz w:val="18"/>
          <w:lang w:val="en-US"/>
        </w:rPr>
        <w:t>EPWP</w:t>
      </w:r>
      <w:r w:rsidRPr="00E661E9">
        <w:rPr>
          <w:rFonts w:asciiTheme="minorHAnsi" w:eastAsia="Times New Roman" w:hAnsiTheme="minorHAnsi"/>
          <w:sz w:val="18"/>
          <w:lang w:val="en-US"/>
        </w:rPr>
        <w:t xml:space="preserve"> </w:t>
      </w:r>
      <w:r w:rsidR="00D820F7" w:rsidRPr="00E661E9">
        <w:rPr>
          <w:rFonts w:asciiTheme="minorHAnsi" w:eastAsia="Times New Roman" w:hAnsiTheme="minorHAnsi"/>
          <w:sz w:val="18"/>
          <w:lang w:val="en-US"/>
        </w:rPr>
        <w:t xml:space="preserve">will </w:t>
      </w:r>
      <w:r w:rsidRPr="00E661E9">
        <w:rPr>
          <w:rFonts w:asciiTheme="minorHAnsi" w:eastAsia="Times New Roman" w:hAnsiTheme="minorHAnsi"/>
          <w:sz w:val="18"/>
          <w:lang w:val="en-US"/>
        </w:rPr>
        <w:t xml:space="preserve">be reported on the national </w:t>
      </w:r>
      <w:r w:rsidR="007E32CE" w:rsidRPr="00E661E9">
        <w:rPr>
          <w:rFonts w:asciiTheme="minorHAnsi" w:eastAsia="Times New Roman" w:hAnsiTheme="minorHAnsi"/>
          <w:sz w:val="18"/>
          <w:lang w:val="en-US"/>
        </w:rPr>
        <w:t>EPWP</w:t>
      </w:r>
      <w:r w:rsidR="00AD07D7" w:rsidRPr="00E661E9">
        <w:rPr>
          <w:rFonts w:asciiTheme="minorHAnsi" w:eastAsia="Times New Roman" w:hAnsiTheme="minorHAnsi"/>
          <w:sz w:val="18"/>
          <w:lang w:val="en-US"/>
        </w:rPr>
        <w:t xml:space="preserve"> reporting system;</w:t>
      </w:r>
    </w:p>
    <w:p w:rsidR="007D7B7C" w:rsidRPr="00E661E9" w:rsidRDefault="00DA7261" w:rsidP="00BA386A">
      <w:pPr>
        <w:pStyle w:val="ColorfulList-Accent11"/>
        <w:numPr>
          <w:ilvl w:val="0"/>
          <w:numId w:val="38"/>
        </w:numPr>
        <w:spacing w:before="100" w:beforeAutospacing="1" w:after="100" w:afterAutospacing="1" w:line="360" w:lineRule="auto"/>
        <w:ind w:left="851" w:hanging="284"/>
        <w:rPr>
          <w:rFonts w:asciiTheme="minorHAnsi" w:eastAsia="Times New Roman" w:hAnsiTheme="minorHAnsi"/>
          <w:sz w:val="18"/>
          <w:lang w:val="en-US"/>
        </w:rPr>
      </w:pPr>
      <w:r w:rsidRPr="00E661E9">
        <w:rPr>
          <w:rFonts w:asciiTheme="minorHAnsi" w:eastAsia="Times New Roman" w:hAnsiTheme="minorHAnsi"/>
          <w:sz w:val="18"/>
          <w:lang w:val="en-US"/>
        </w:rPr>
        <w:t>E</w:t>
      </w:r>
      <w:r w:rsidR="007D7B7C" w:rsidRPr="00E661E9">
        <w:rPr>
          <w:rFonts w:asciiTheme="minorHAnsi" w:eastAsia="Times New Roman" w:hAnsiTheme="minorHAnsi"/>
          <w:sz w:val="18"/>
          <w:lang w:val="en-US"/>
        </w:rPr>
        <w:t>nsure that all EPWP proj</w:t>
      </w:r>
      <w:r w:rsidR="00E01DD9" w:rsidRPr="00E661E9">
        <w:rPr>
          <w:rFonts w:asciiTheme="minorHAnsi" w:eastAsia="Times New Roman" w:hAnsiTheme="minorHAnsi"/>
          <w:sz w:val="18"/>
          <w:lang w:val="en-US"/>
        </w:rPr>
        <w:t>ects implemented by the</w:t>
      </w:r>
      <w:r w:rsidR="007D7B7C" w:rsidRPr="00E661E9">
        <w:rPr>
          <w:rFonts w:asciiTheme="minorHAnsi" w:eastAsia="Times New Roman" w:hAnsiTheme="minorHAnsi"/>
          <w:sz w:val="18"/>
          <w:lang w:val="en-US"/>
        </w:rPr>
        <w:t xml:space="preserve"> Municipality comply with the Ministerial Determination for EPWP and Codes of Good Practice.</w:t>
      </w:r>
    </w:p>
    <w:p w:rsidR="00853B30" w:rsidRPr="00E661E9" w:rsidRDefault="00E01DD9" w:rsidP="00AD07D7">
      <w:pPr>
        <w:spacing w:after="0" w:line="360" w:lineRule="auto"/>
        <w:ind w:left="567"/>
        <w:jc w:val="both"/>
        <w:rPr>
          <w:rFonts w:asciiTheme="minorHAnsi" w:hAnsiTheme="minorHAnsi"/>
          <w:bCs/>
          <w:sz w:val="18"/>
        </w:rPr>
      </w:pPr>
      <w:r w:rsidRPr="00E661E9">
        <w:rPr>
          <w:rFonts w:asciiTheme="minorHAnsi" w:hAnsiTheme="minorHAnsi"/>
          <w:sz w:val="18"/>
        </w:rPr>
        <w:t>T</w:t>
      </w:r>
      <w:r w:rsidR="00984E9E" w:rsidRPr="00E661E9">
        <w:rPr>
          <w:rFonts w:asciiTheme="minorHAnsi" w:hAnsiTheme="minorHAnsi"/>
          <w:sz w:val="18"/>
        </w:rPr>
        <w:t xml:space="preserve">he </w:t>
      </w:r>
      <w:r w:rsidRPr="00E661E9">
        <w:rPr>
          <w:rFonts w:asciiTheme="minorHAnsi" w:hAnsiTheme="minorHAnsi"/>
          <w:sz w:val="18"/>
        </w:rPr>
        <w:t>Municipality</w:t>
      </w:r>
      <w:r w:rsidR="00BA411C" w:rsidRPr="00E661E9">
        <w:rPr>
          <w:rFonts w:asciiTheme="minorHAnsi" w:hAnsiTheme="minorHAnsi"/>
          <w:sz w:val="18"/>
        </w:rPr>
        <w:t xml:space="preserve"> </w:t>
      </w:r>
      <w:r w:rsidRPr="00E661E9">
        <w:rPr>
          <w:rFonts w:asciiTheme="minorHAnsi" w:hAnsiTheme="minorHAnsi"/>
          <w:sz w:val="18"/>
        </w:rPr>
        <w:t>will</w:t>
      </w:r>
      <w:r w:rsidR="00EA5310" w:rsidRPr="00E661E9">
        <w:rPr>
          <w:rFonts w:asciiTheme="minorHAnsi" w:hAnsiTheme="minorHAnsi"/>
          <w:sz w:val="18"/>
        </w:rPr>
        <w:t xml:space="preserve"> </w:t>
      </w:r>
      <w:r w:rsidR="003C4626" w:rsidRPr="00E661E9">
        <w:rPr>
          <w:rFonts w:asciiTheme="minorHAnsi" w:hAnsiTheme="minorHAnsi"/>
          <w:sz w:val="18"/>
        </w:rPr>
        <w:t xml:space="preserve">enjoy leadership and guidance from its District Municipality to </w:t>
      </w:r>
      <w:r w:rsidR="0017229D" w:rsidRPr="00E661E9">
        <w:rPr>
          <w:rFonts w:asciiTheme="minorHAnsi" w:hAnsiTheme="minorHAnsi"/>
          <w:sz w:val="18"/>
        </w:rPr>
        <w:t xml:space="preserve">ensure that </w:t>
      </w:r>
      <w:r w:rsidR="007E32CE" w:rsidRPr="00E661E9">
        <w:rPr>
          <w:rFonts w:asciiTheme="minorHAnsi" w:hAnsiTheme="minorHAnsi"/>
          <w:bCs/>
          <w:sz w:val="18"/>
        </w:rPr>
        <w:t>EPWP</w:t>
      </w:r>
      <w:r w:rsidR="00984E9E" w:rsidRPr="00E661E9">
        <w:rPr>
          <w:rFonts w:asciiTheme="minorHAnsi" w:hAnsiTheme="minorHAnsi"/>
          <w:bCs/>
          <w:sz w:val="18"/>
        </w:rPr>
        <w:t xml:space="preserve"> is at the centre of poverty alleviation </w:t>
      </w:r>
      <w:r w:rsidR="00853B30" w:rsidRPr="00E661E9">
        <w:rPr>
          <w:rFonts w:asciiTheme="minorHAnsi" w:hAnsiTheme="minorHAnsi"/>
          <w:bCs/>
          <w:sz w:val="18"/>
        </w:rPr>
        <w:t>and</w:t>
      </w:r>
      <w:r w:rsidRPr="00E661E9">
        <w:rPr>
          <w:rFonts w:asciiTheme="minorHAnsi" w:hAnsiTheme="minorHAnsi"/>
          <w:bCs/>
          <w:sz w:val="18"/>
        </w:rPr>
        <w:t xml:space="preserve"> job creation strategies</w:t>
      </w:r>
      <w:r w:rsidR="003C4626" w:rsidRPr="00E661E9">
        <w:rPr>
          <w:rFonts w:asciiTheme="minorHAnsi" w:hAnsiTheme="minorHAnsi"/>
          <w:bCs/>
          <w:sz w:val="18"/>
        </w:rPr>
        <w:t>, therefore</w:t>
      </w:r>
      <w:r w:rsidR="00984E9E" w:rsidRPr="00E661E9">
        <w:rPr>
          <w:rFonts w:asciiTheme="minorHAnsi" w:hAnsiTheme="minorHAnsi"/>
          <w:bCs/>
          <w:sz w:val="18"/>
        </w:rPr>
        <w:t xml:space="preserve"> meet</w:t>
      </w:r>
      <w:r w:rsidR="003C4626" w:rsidRPr="00E661E9">
        <w:rPr>
          <w:rFonts w:asciiTheme="minorHAnsi" w:hAnsiTheme="minorHAnsi"/>
          <w:bCs/>
          <w:sz w:val="18"/>
        </w:rPr>
        <w:t>ing its</w:t>
      </w:r>
      <w:r w:rsidR="00984E9E" w:rsidRPr="00E661E9">
        <w:rPr>
          <w:rFonts w:asciiTheme="minorHAnsi" w:hAnsiTheme="minorHAnsi"/>
          <w:bCs/>
          <w:sz w:val="18"/>
        </w:rPr>
        <w:t xml:space="preserve"> </w:t>
      </w:r>
      <w:r w:rsidR="007E32CE" w:rsidRPr="00E661E9">
        <w:rPr>
          <w:rFonts w:asciiTheme="minorHAnsi" w:hAnsiTheme="minorHAnsi"/>
          <w:bCs/>
          <w:sz w:val="18"/>
        </w:rPr>
        <w:t>EPWP</w:t>
      </w:r>
      <w:r w:rsidR="00D67076" w:rsidRPr="00E661E9">
        <w:rPr>
          <w:rFonts w:asciiTheme="minorHAnsi" w:hAnsiTheme="minorHAnsi"/>
          <w:bCs/>
          <w:sz w:val="18"/>
        </w:rPr>
        <w:t xml:space="preserve"> Phase 2</w:t>
      </w:r>
      <w:r w:rsidR="00984E9E" w:rsidRPr="00E661E9">
        <w:rPr>
          <w:rFonts w:asciiTheme="minorHAnsi" w:hAnsiTheme="minorHAnsi"/>
          <w:bCs/>
          <w:sz w:val="18"/>
        </w:rPr>
        <w:t xml:space="preserve"> targets.</w:t>
      </w:r>
    </w:p>
    <w:p w:rsidR="00406305" w:rsidRPr="001A2288" w:rsidRDefault="00406305" w:rsidP="00AD07D7">
      <w:pPr>
        <w:spacing w:after="0" w:line="360" w:lineRule="auto"/>
        <w:ind w:left="720"/>
        <w:rPr>
          <w:rFonts w:asciiTheme="minorHAnsi" w:hAnsiTheme="minorHAnsi"/>
          <w:bCs/>
          <w:color w:val="000000"/>
        </w:rPr>
      </w:pPr>
    </w:p>
    <w:p w:rsidR="00157A32" w:rsidRPr="002F1F82" w:rsidRDefault="00984E9E" w:rsidP="00BA386A">
      <w:pPr>
        <w:pStyle w:val="Heading1"/>
        <w:numPr>
          <w:ilvl w:val="0"/>
          <w:numId w:val="3"/>
        </w:numPr>
        <w:pBdr>
          <w:top w:val="single" w:sz="4" w:space="0" w:color="auto"/>
          <w:left w:val="single" w:sz="4" w:space="4" w:color="auto"/>
          <w:bottom w:val="single" w:sz="4" w:space="1" w:color="auto"/>
          <w:right w:val="single" w:sz="4" w:space="4" w:color="auto"/>
        </w:pBdr>
        <w:shd w:val="clear" w:color="auto" w:fill="E36C0A"/>
        <w:ind w:left="567" w:hanging="425"/>
        <w:rPr>
          <w:rFonts w:asciiTheme="minorHAnsi" w:hAnsiTheme="minorHAnsi"/>
          <w:szCs w:val="28"/>
        </w:rPr>
      </w:pPr>
      <w:bookmarkStart w:id="8" w:name="_Toc328057575"/>
      <w:r w:rsidRPr="002F1F82">
        <w:rPr>
          <w:rFonts w:asciiTheme="minorHAnsi" w:hAnsiTheme="minorHAnsi"/>
          <w:szCs w:val="28"/>
        </w:rPr>
        <w:t>Background</w:t>
      </w:r>
      <w:r w:rsidR="008F211D" w:rsidRPr="002F1F82">
        <w:rPr>
          <w:rFonts w:asciiTheme="minorHAnsi" w:hAnsiTheme="minorHAnsi"/>
          <w:szCs w:val="28"/>
        </w:rPr>
        <w:t xml:space="preserve">: </w:t>
      </w:r>
      <w:r w:rsidRPr="002F1F82">
        <w:rPr>
          <w:rFonts w:asciiTheme="minorHAnsi" w:hAnsiTheme="minorHAnsi"/>
          <w:szCs w:val="28"/>
        </w:rPr>
        <w:t>S</w:t>
      </w:r>
      <w:proofErr w:type="spellStart"/>
      <w:r w:rsidR="00D67076" w:rsidRPr="002F1F82">
        <w:rPr>
          <w:rFonts w:asciiTheme="minorHAnsi" w:hAnsiTheme="minorHAnsi"/>
          <w:szCs w:val="28"/>
          <w:lang w:val="en-US"/>
        </w:rPr>
        <w:t>ocial</w:t>
      </w:r>
      <w:proofErr w:type="spellEnd"/>
      <w:r w:rsidR="00D21794" w:rsidRPr="002F1F82">
        <w:rPr>
          <w:rFonts w:asciiTheme="minorHAnsi" w:hAnsiTheme="minorHAnsi"/>
          <w:szCs w:val="28"/>
          <w:lang w:val="en-US"/>
        </w:rPr>
        <w:t xml:space="preserve"> and Ec</w:t>
      </w:r>
      <w:r w:rsidR="00E661E9">
        <w:rPr>
          <w:rFonts w:asciiTheme="minorHAnsi" w:hAnsiTheme="minorHAnsi"/>
          <w:szCs w:val="28"/>
          <w:lang w:val="en-US"/>
        </w:rPr>
        <w:t>onomic Profile of Kareeberg</w:t>
      </w:r>
      <w:r w:rsidR="004B2AE7" w:rsidRPr="002F1F82">
        <w:rPr>
          <w:rFonts w:asciiTheme="minorHAnsi" w:hAnsiTheme="minorHAnsi"/>
          <w:szCs w:val="28"/>
          <w:lang w:val="en-US"/>
        </w:rPr>
        <w:t xml:space="preserve"> Local</w:t>
      </w:r>
      <w:r w:rsidR="00BA411C" w:rsidRPr="002F1F82">
        <w:rPr>
          <w:rFonts w:asciiTheme="minorHAnsi" w:hAnsiTheme="minorHAnsi"/>
          <w:szCs w:val="28"/>
          <w:lang w:val="en-US"/>
        </w:rPr>
        <w:t xml:space="preserve"> </w:t>
      </w:r>
      <w:r w:rsidR="00DD0FC5" w:rsidRPr="002F1F82">
        <w:rPr>
          <w:rFonts w:asciiTheme="minorHAnsi" w:hAnsiTheme="minorHAnsi"/>
          <w:szCs w:val="28"/>
          <w:lang w:val="en-US"/>
        </w:rPr>
        <w:t>Municipality</w:t>
      </w:r>
      <w:bookmarkEnd w:id="8"/>
      <w:r w:rsidR="00DD0FC5" w:rsidRPr="002F1F82">
        <w:rPr>
          <w:rFonts w:asciiTheme="minorHAnsi" w:hAnsiTheme="minorHAnsi"/>
          <w:szCs w:val="28"/>
          <w:lang w:val="en-US"/>
        </w:rPr>
        <w:t xml:space="preserve"> </w:t>
      </w:r>
    </w:p>
    <w:p w:rsidR="00E661E9" w:rsidRPr="00E661E9" w:rsidRDefault="00B25B07" w:rsidP="00E661E9">
      <w:pPr>
        <w:pStyle w:val="BodyText"/>
        <w:spacing w:line="360" w:lineRule="auto"/>
        <w:ind w:left="567"/>
        <w:jc w:val="both"/>
        <w:rPr>
          <w:rFonts w:ascii="Calibri" w:hAnsi="Calibri"/>
          <w:sz w:val="18"/>
        </w:rPr>
      </w:pPr>
      <w:r>
        <w:rPr>
          <w:rFonts w:ascii="Calibri" w:hAnsi="Calibri"/>
          <w:sz w:val="18"/>
          <w:szCs w:val="18"/>
        </w:rPr>
        <w:t>There is a high degree of poverty and a low degree of education.  The declining economy is largely based on sheep farming.</w:t>
      </w:r>
    </w:p>
    <w:p w:rsidR="00E661E9" w:rsidRPr="00E661E9" w:rsidRDefault="00E661E9" w:rsidP="00E661E9">
      <w:pPr>
        <w:pStyle w:val="BodyText"/>
        <w:spacing w:line="360" w:lineRule="auto"/>
        <w:ind w:left="567"/>
        <w:jc w:val="both"/>
        <w:rPr>
          <w:rFonts w:ascii="Calibri" w:hAnsi="Calibri"/>
          <w:sz w:val="18"/>
        </w:rPr>
      </w:pPr>
      <w:r w:rsidRPr="00E661E9">
        <w:rPr>
          <w:rFonts w:ascii="Calibri" w:hAnsi="Calibri"/>
          <w:sz w:val="18"/>
        </w:rPr>
        <w:t xml:space="preserve">Most of the local people are economically inactive because of the high rate of unemployment. Kareeberg local municipality faces the problem of poor/indigent people, </w:t>
      </w:r>
      <w:proofErr w:type="gramStart"/>
      <w:r w:rsidRPr="00E661E9">
        <w:rPr>
          <w:rFonts w:ascii="Calibri" w:hAnsi="Calibri"/>
          <w:sz w:val="18"/>
        </w:rPr>
        <w:t xml:space="preserve">or </w:t>
      </w:r>
      <w:r w:rsidR="00B25B07">
        <w:rPr>
          <w:rFonts w:ascii="Calibri" w:hAnsi="Calibri"/>
          <w:sz w:val="18"/>
        </w:rPr>
        <w:t xml:space="preserve"> </w:t>
      </w:r>
      <w:r w:rsidRPr="00E661E9">
        <w:rPr>
          <w:rFonts w:ascii="Calibri" w:hAnsi="Calibri"/>
          <w:sz w:val="18"/>
        </w:rPr>
        <w:t>th</w:t>
      </w:r>
      <w:r w:rsidR="004F5D6D">
        <w:rPr>
          <w:rFonts w:ascii="Calibri" w:hAnsi="Calibri"/>
          <w:sz w:val="18"/>
        </w:rPr>
        <w:t>ose</w:t>
      </w:r>
      <w:proofErr w:type="gramEnd"/>
      <w:r w:rsidR="004F5D6D">
        <w:rPr>
          <w:rFonts w:ascii="Calibri" w:hAnsi="Calibri"/>
          <w:sz w:val="18"/>
        </w:rPr>
        <w:t xml:space="preserve"> earning the maximum of R2 240</w:t>
      </w:r>
      <w:r w:rsidRPr="00E661E9">
        <w:rPr>
          <w:rFonts w:ascii="Calibri" w:hAnsi="Calibri"/>
          <w:sz w:val="18"/>
        </w:rPr>
        <w:t xml:space="preserve">.00 or less per month. </w:t>
      </w:r>
      <w:r w:rsidR="00B25B07">
        <w:rPr>
          <w:rFonts w:ascii="Calibri" w:hAnsi="Calibri"/>
          <w:sz w:val="18"/>
        </w:rPr>
        <w:t xml:space="preserve"> </w:t>
      </w:r>
      <w:r w:rsidRPr="00E661E9">
        <w:rPr>
          <w:rFonts w:ascii="Calibri" w:hAnsi="Calibri"/>
          <w:sz w:val="18"/>
        </w:rPr>
        <w:t>In addressing this problem, the municipality commits itself to making available free basic service to such people.</w:t>
      </w:r>
    </w:p>
    <w:p w:rsidR="00E661E9" w:rsidRPr="00E661E9" w:rsidRDefault="00E661E9" w:rsidP="00E661E9">
      <w:pPr>
        <w:pStyle w:val="BodyText"/>
        <w:spacing w:line="360" w:lineRule="auto"/>
        <w:ind w:left="567"/>
        <w:jc w:val="both"/>
        <w:rPr>
          <w:rFonts w:ascii="Calibri" w:hAnsi="Calibri"/>
          <w:sz w:val="18"/>
        </w:rPr>
      </w:pPr>
      <w:r w:rsidRPr="00E661E9">
        <w:rPr>
          <w:rFonts w:ascii="Calibri" w:hAnsi="Calibri"/>
          <w:sz w:val="18"/>
        </w:rPr>
        <w:lastRenderedPageBreak/>
        <w:t>Other challenges facing Kareeberg local municipality is HIV/AIDS; high alcohol abuse; teenage pregnancy; domestic violence and a high rate of smoking, which all play a role in population growth. There is, on the other hand, a lack of quality health facilities within the municipality, to the extent that people have to be transported to bigger towns, like Kimberley for quality health services.</w:t>
      </w:r>
    </w:p>
    <w:p w:rsidR="00E661E9" w:rsidRPr="00E661E9" w:rsidRDefault="00E661E9" w:rsidP="00E661E9">
      <w:pPr>
        <w:pStyle w:val="BodyText"/>
        <w:spacing w:line="360" w:lineRule="auto"/>
        <w:ind w:left="567"/>
        <w:jc w:val="both"/>
        <w:rPr>
          <w:rFonts w:ascii="Calibri" w:hAnsi="Calibri"/>
          <w:sz w:val="18"/>
        </w:rPr>
      </w:pPr>
      <w:r w:rsidRPr="00E661E9">
        <w:rPr>
          <w:rFonts w:ascii="Calibri" w:hAnsi="Calibri"/>
          <w:sz w:val="18"/>
        </w:rPr>
        <w:t>Most of the households within the municipality have access to electricity. This is a positive aspect which will contribute largely to the social development of the residents. The situation in the rural areas is however still problematic and it is estimated that most of the households are still without electricity.</w:t>
      </w:r>
    </w:p>
    <w:p w:rsidR="00E661E9" w:rsidRPr="00E661E9" w:rsidRDefault="00E661E9" w:rsidP="00E661E9">
      <w:pPr>
        <w:pStyle w:val="BodyText"/>
        <w:spacing w:line="360" w:lineRule="auto"/>
        <w:ind w:left="567"/>
        <w:jc w:val="both"/>
        <w:rPr>
          <w:rFonts w:ascii="Calibri" w:hAnsi="Calibri"/>
          <w:sz w:val="18"/>
        </w:rPr>
      </w:pPr>
      <w:r w:rsidRPr="00E661E9">
        <w:rPr>
          <w:rFonts w:ascii="Calibri" w:hAnsi="Calibri"/>
          <w:sz w:val="18"/>
        </w:rPr>
        <w:t xml:space="preserve">When looking at the spatial overview of Kareeberg municipality influencing development, Carnarvon is identified as an urban centre and should be promoted through the implementation of urban rehabilitation programmes to stimulate economic growth. On the other hand, Vosburg and Van </w:t>
      </w:r>
      <w:proofErr w:type="spellStart"/>
      <w:r w:rsidRPr="00E661E9">
        <w:rPr>
          <w:rFonts w:ascii="Calibri" w:hAnsi="Calibri"/>
          <w:sz w:val="18"/>
        </w:rPr>
        <w:t>Wyksvlei</w:t>
      </w:r>
      <w:proofErr w:type="spellEnd"/>
      <w:r w:rsidRPr="00E661E9">
        <w:rPr>
          <w:rFonts w:ascii="Calibri" w:hAnsi="Calibri"/>
          <w:sz w:val="18"/>
        </w:rPr>
        <w:t xml:space="preserve"> are identified as rural service centres that complement the satellite towns in the remote areas for the purpose of even distribution of services.</w:t>
      </w:r>
    </w:p>
    <w:p w:rsidR="00E661E9" w:rsidRPr="00E661E9" w:rsidRDefault="00E661E9" w:rsidP="00E661E9">
      <w:pPr>
        <w:pStyle w:val="Bodytext4"/>
        <w:spacing w:line="360" w:lineRule="auto"/>
        <w:ind w:left="567"/>
        <w:rPr>
          <w:rFonts w:ascii="Calibri" w:hAnsi="Calibri" w:cs="Arial"/>
          <w:sz w:val="18"/>
          <w:szCs w:val="22"/>
        </w:rPr>
      </w:pPr>
      <w:r w:rsidRPr="00E661E9">
        <w:rPr>
          <w:rFonts w:ascii="Calibri" w:hAnsi="Calibri" w:cs="Arial"/>
          <w:sz w:val="18"/>
          <w:szCs w:val="22"/>
        </w:rPr>
        <w:t xml:space="preserve">All communities are affected in terms of poverty and development deficit. </w:t>
      </w:r>
      <w:proofErr w:type="spellStart"/>
      <w:r w:rsidRPr="00E661E9">
        <w:rPr>
          <w:rFonts w:ascii="Calibri" w:hAnsi="Calibri" w:cs="Arial"/>
          <w:sz w:val="18"/>
          <w:szCs w:val="22"/>
        </w:rPr>
        <w:t>Upliftment</w:t>
      </w:r>
      <w:proofErr w:type="spellEnd"/>
      <w:r w:rsidRPr="00E661E9">
        <w:rPr>
          <w:rFonts w:ascii="Calibri" w:hAnsi="Calibri" w:cs="Arial"/>
          <w:sz w:val="18"/>
          <w:szCs w:val="22"/>
        </w:rPr>
        <w:t xml:space="preserve"> of the local economy has therefore been the key area of the municipality. </w:t>
      </w:r>
    </w:p>
    <w:p w:rsidR="003C4626" w:rsidRPr="001A2288" w:rsidRDefault="003C4626" w:rsidP="00AD07D7">
      <w:pPr>
        <w:spacing w:after="0" w:line="360" w:lineRule="auto"/>
        <w:jc w:val="both"/>
        <w:rPr>
          <w:rFonts w:asciiTheme="minorHAnsi" w:eastAsia="Times New Roman" w:hAnsiTheme="minorHAnsi"/>
          <w:color w:val="FF0000"/>
          <w:sz w:val="18"/>
          <w:szCs w:val="18"/>
          <w:lang w:val="en-US"/>
        </w:rPr>
      </w:pPr>
    </w:p>
    <w:p w:rsidR="00157A32" w:rsidRPr="00383107" w:rsidRDefault="005017EE" w:rsidP="00AD07D7">
      <w:pPr>
        <w:spacing w:after="0" w:line="360" w:lineRule="auto"/>
        <w:ind w:left="567"/>
        <w:jc w:val="both"/>
        <w:rPr>
          <w:rFonts w:asciiTheme="minorHAnsi" w:eastAsia="Times New Roman" w:hAnsiTheme="minorHAnsi"/>
          <w:sz w:val="18"/>
          <w:szCs w:val="18"/>
          <w:lang w:val="en-US"/>
        </w:rPr>
      </w:pPr>
      <w:proofErr w:type="spellStart"/>
      <w:r w:rsidRPr="00383107">
        <w:rPr>
          <w:rFonts w:asciiTheme="minorHAnsi" w:eastAsia="Times New Roman" w:hAnsiTheme="minorHAnsi"/>
          <w:sz w:val="18"/>
          <w:szCs w:val="18"/>
          <w:lang w:val="en-US"/>
        </w:rPr>
        <w:t>Pixley</w:t>
      </w:r>
      <w:proofErr w:type="spellEnd"/>
      <w:r w:rsidRPr="00383107">
        <w:rPr>
          <w:rFonts w:asciiTheme="minorHAnsi" w:eastAsia="Times New Roman" w:hAnsiTheme="minorHAnsi"/>
          <w:sz w:val="18"/>
          <w:szCs w:val="18"/>
          <w:lang w:val="en-US"/>
        </w:rPr>
        <w:t xml:space="preserve"> Ka </w:t>
      </w:r>
      <w:proofErr w:type="spellStart"/>
      <w:r w:rsidRPr="00383107">
        <w:rPr>
          <w:rFonts w:asciiTheme="minorHAnsi" w:eastAsia="Times New Roman" w:hAnsiTheme="minorHAnsi"/>
          <w:sz w:val="18"/>
          <w:szCs w:val="18"/>
          <w:lang w:val="en-US"/>
        </w:rPr>
        <w:t>Seme</w:t>
      </w:r>
      <w:proofErr w:type="spellEnd"/>
      <w:r w:rsidR="00157A32" w:rsidRPr="00383107">
        <w:rPr>
          <w:rFonts w:asciiTheme="minorHAnsi" w:eastAsia="Times New Roman" w:hAnsiTheme="minorHAnsi"/>
          <w:sz w:val="18"/>
          <w:szCs w:val="18"/>
          <w:lang w:val="en-US"/>
        </w:rPr>
        <w:t xml:space="preserve"> </w:t>
      </w:r>
      <w:r w:rsidR="00BA411C" w:rsidRPr="00383107">
        <w:rPr>
          <w:rFonts w:asciiTheme="minorHAnsi" w:eastAsia="Times New Roman" w:hAnsiTheme="minorHAnsi"/>
          <w:sz w:val="18"/>
          <w:szCs w:val="18"/>
          <w:lang w:val="en-US"/>
        </w:rPr>
        <w:t xml:space="preserve">District </w:t>
      </w:r>
      <w:r w:rsidR="00B86CE7" w:rsidRPr="00383107">
        <w:rPr>
          <w:rFonts w:asciiTheme="minorHAnsi" w:eastAsia="Times New Roman" w:hAnsiTheme="minorHAnsi"/>
          <w:sz w:val="18"/>
          <w:szCs w:val="18"/>
          <w:lang w:val="en-US"/>
        </w:rPr>
        <w:t>Municipality</w:t>
      </w:r>
      <w:r w:rsidR="00157A32" w:rsidRPr="00383107">
        <w:rPr>
          <w:rFonts w:asciiTheme="minorHAnsi" w:eastAsia="Times New Roman" w:hAnsiTheme="minorHAnsi"/>
          <w:sz w:val="18"/>
          <w:szCs w:val="18"/>
          <w:lang w:val="en-US"/>
        </w:rPr>
        <w:t xml:space="preserve"> is </w:t>
      </w:r>
      <w:r w:rsidRPr="00383107">
        <w:rPr>
          <w:rFonts w:asciiTheme="minorHAnsi" w:eastAsia="Times New Roman" w:hAnsiTheme="minorHAnsi"/>
          <w:sz w:val="18"/>
          <w:szCs w:val="18"/>
          <w:lang w:val="en-US"/>
        </w:rPr>
        <w:t xml:space="preserve">not </w:t>
      </w:r>
      <w:r w:rsidR="00157A32" w:rsidRPr="00383107">
        <w:rPr>
          <w:rFonts w:asciiTheme="minorHAnsi" w:eastAsia="Times New Roman" w:hAnsiTheme="minorHAnsi"/>
          <w:sz w:val="18"/>
          <w:szCs w:val="18"/>
          <w:lang w:val="en-US"/>
        </w:rPr>
        <w:t xml:space="preserve">the strongest economic region in the </w:t>
      </w:r>
      <w:r w:rsidR="00BA411C" w:rsidRPr="00383107">
        <w:rPr>
          <w:rFonts w:asciiTheme="minorHAnsi" w:eastAsia="Times New Roman" w:hAnsiTheme="minorHAnsi"/>
          <w:sz w:val="18"/>
          <w:szCs w:val="18"/>
          <w:lang w:val="en-US"/>
        </w:rPr>
        <w:t>Province</w:t>
      </w:r>
      <w:r w:rsidRPr="00383107">
        <w:rPr>
          <w:rFonts w:asciiTheme="minorHAnsi" w:eastAsia="Times New Roman" w:hAnsiTheme="minorHAnsi"/>
          <w:sz w:val="18"/>
          <w:szCs w:val="18"/>
          <w:lang w:val="en-US"/>
        </w:rPr>
        <w:t>, accounting for 12.09</w:t>
      </w:r>
      <w:r w:rsidR="00157A32" w:rsidRPr="00383107">
        <w:rPr>
          <w:rFonts w:asciiTheme="minorHAnsi" w:eastAsia="Times New Roman" w:hAnsiTheme="minorHAnsi"/>
          <w:sz w:val="18"/>
          <w:szCs w:val="18"/>
          <w:lang w:val="en-US"/>
        </w:rPr>
        <w:t>% of the Provincial gross domestic product (GDP).</w:t>
      </w:r>
      <w:r w:rsidRPr="00383107">
        <w:rPr>
          <w:rFonts w:asciiTheme="minorHAnsi" w:eastAsia="Times New Roman" w:hAnsiTheme="minorHAnsi"/>
          <w:sz w:val="18"/>
          <w:szCs w:val="18"/>
          <w:lang w:val="en-US"/>
        </w:rPr>
        <w:t xml:space="preserve"> [</w:t>
      </w:r>
      <w:proofErr w:type="spellStart"/>
      <w:r w:rsidRPr="00383107">
        <w:rPr>
          <w:rFonts w:asciiTheme="minorHAnsi" w:eastAsia="Times New Roman" w:hAnsiTheme="minorHAnsi"/>
          <w:sz w:val="18"/>
          <w:szCs w:val="18"/>
          <w:lang w:val="en-US"/>
        </w:rPr>
        <w:t>Pixley</w:t>
      </w:r>
      <w:proofErr w:type="spellEnd"/>
      <w:r w:rsidRPr="00383107">
        <w:rPr>
          <w:rFonts w:asciiTheme="minorHAnsi" w:eastAsia="Times New Roman" w:hAnsiTheme="minorHAnsi"/>
          <w:sz w:val="18"/>
          <w:szCs w:val="18"/>
          <w:lang w:val="en-US"/>
        </w:rPr>
        <w:t xml:space="preserve"> Ka </w:t>
      </w:r>
      <w:proofErr w:type="spellStart"/>
      <w:r w:rsidRPr="00383107">
        <w:rPr>
          <w:rFonts w:asciiTheme="minorHAnsi" w:eastAsia="Times New Roman" w:hAnsiTheme="minorHAnsi"/>
          <w:sz w:val="18"/>
          <w:szCs w:val="18"/>
          <w:lang w:val="en-US"/>
        </w:rPr>
        <w:t>Seme</w:t>
      </w:r>
      <w:proofErr w:type="spellEnd"/>
      <w:r w:rsidRPr="00383107">
        <w:rPr>
          <w:rFonts w:asciiTheme="minorHAnsi" w:eastAsia="Times New Roman" w:hAnsiTheme="minorHAnsi"/>
          <w:sz w:val="18"/>
          <w:szCs w:val="18"/>
          <w:lang w:val="en-US"/>
        </w:rPr>
        <w:t xml:space="preserve"> IDP 2011-2016]</w:t>
      </w:r>
    </w:p>
    <w:p w:rsidR="003B321D" w:rsidRPr="001A2288" w:rsidRDefault="003B321D" w:rsidP="00383107">
      <w:pPr>
        <w:autoSpaceDE w:val="0"/>
        <w:autoSpaceDN w:val="0"/>
        <w:adjustRightInd w:val="0"/>
        <w:spacing w:after="0" w:line="360" w:lineRule="auto"/>
        <w:rPr>
          <w:rFonts w:asciiTheme="minorHAnsi" w:hAnsiTheme="minorHAnsi" w:cs="Verdana"/>
          <w:color w:val="FF0000"/>
          <w:sz w:val="18"/>
          <w:szCs w:val="20"/>
          <w:lang w:eastAsia="en-GB"/>
        </w:rPr>
      </w:pPr>
    </w:p>
    <w:p w:rsidR="00383107" w:rsidRPr="00383107" w:rsidRDefault="00383107" w:rsidP="00383107">
      <w:pPr>
        <w:autoSpaceDE w:val="0"/>
        <w:autoSpaceDN w:val="0"/>
        <w:adjustRightInd w:val="0"/>
        <w:spacing w:after="0" w:line="360" w:lineRule="auto"/>
        <w:ind w:left="567"/>
        <w:rPr>
          <w:rFonts w:cs="Verdana"/>
          <w:sz w:val="18"/>
          <w:szCs w:val="24"/>
          <w:lang w:eastAsia="en-GB"/>
        </w:rPr>
      </w:pPr>
      <w:r w:rsidRPr="00383107">
        <w:rPr>
          <w:rFonts w:cs="Verdana"/>
          <w:sz w:val="18"/>
          <w:szCs w:val="24"/>
          <w:lang w:eastAsia="en-GB"/>
        </w:rPr>
        <w:t>Below are the challenges the municipality would have to tackle to alleviate poverty and promote economic development:</w:t>
      </w:r>
    </w:p>
    <w:p w:rsidR="00383107" w:rsidRPr="00383107" w:rsidRDefault="00383107" w:rsidP="00383107">
      <w:pPr>
        <w:numPr>
          <w:ilvl w:val="0"/>
          <w:numId w:val="40"/>
        </w:numPr>
        <w:autoSpaceDE w:val="0"/>
        <w:autoSpaceDN w:val="0"/>
        <w:adjustRightInd w:val="0"/>
        <w:spacing w:after="0" w:line="360" w:lineRule="auto"/>
        <w:ind w:left="851" w:hanging="284"/>
        <w:rPr>
          <w:rFonts w:cs="Verdana"/>
          <w:sz w:val="18"/>
          <w:szCs w:val="24"/>
          <w:lang w:eastAsia="en-GB"/>
        </w:rPr>
      </w:pPr>
      <w:r w:rsidRPr="00383107">
        <w:rPr>
          <w:rFonts w:cs="Verdana"/>
          <w:sz w:val="18"/>
          <w:szCs w:val="20"/>
          <w:lang w:eastAsia="en-GB"/>
        </w:rPr>
        <w:t>Ensuring that all citizens have access to basic services such as water, sanitation, electricity and housing;</w:t>
      </w:r>
    </w:p>
    <w:p w:rsidR="00383107" w:rsidRPr="00383107" w:rsidRDefault="00383107" w:rsidP="00383107">
      <w:pPr>
        <w:numPr>
          <w:ilvl w:val="0"/>
          <w:numId w:val="40"/>
        </w:numPr>
        <w:autoSpaceDE w:val="0"/>
        <w:autoSpaceDN w:val="0"/>
        <w:adjustRightInd w:val="0"/>
        <w:spacing w:after="0" w:line="360" w:lineRule="auto"/>
        <w:ind w:left="851" w:hanging="284"/>
        <w:rPr>
          <w:rFonts w:cs="Verdana"/>
          <w:sz w:val="18"/>
          <w:szCs w:val="24"/>
          <w:lang w:eastAsia="en-GB"/>
        </w:rPr>
      </w:pPr>
      <w:r w:rsidRPr="00383107">
        <w:rPr>
          <w:rFonts w:cs="Verdana"/>
          <w:sz w:val="18"/>
          <w:szCs w:val="20"/>
          <w:lang w:eastAsia="en-GB"/>
        </w:rPr>
        <w:t>Increasing access to services in education, health and social services;</w:t>
      </w:r>
    </w:p>
    <w:p w:rsidR="00383107" w:rsidRPr="00383107" w:rsidRDefault="00383107" w:rsidP="00383107">
      <w:pPr>
        <w:numPr>
          <w:ilvl w:val="0"/>
          <w:numId w:val="40"/>
        </w:numPr>
        <w:autoSpaceDE w:val="0"/>
        <w:autoSpaceDN w:val="0"/>
        <w:adjustRightInd w:val="0"/>
        <w:spacing w:after="0" w:line="360" w:lineRule="auto"/>
        <w:ind w:left="851" w:hanging="284"/>
        <w:rPr>
          <w:rFonts w:cs="Verdana"/>
          <w:sz w:val="18"/>
          <w:szCs w:val="24"/>
          <w:lang w:eastAsia="en-GB"/>
        </w:rPr>
      </w:pPr>
      <w:r w:rsidRPr="00383107">
        <w:rPr>
          <w:rFonts w:cs="Verdana"/>
          <w:sz w:val="18"/>
          <w:szCs w:val="20"/>
          <w:lang w:eastAsia="en-GB"/>
        </w:rPr>
        <w:t>Stabilizing and decreasing the rate of HIV and AIDS infection, tuberculosis, FAS etc;</w:t>
      </w:r>
    </w:p>
    <w:p w:rsidR="00383107" w:rsidRPr="00383107" w:rsidRDefault="00383107" w:rsidP="00383107">
      <w:pPr>
        <w:numPr>
          <w:ilvl w:val="0"/>
          <w:numId w:val="40"/>
        </w:numPr>
        <w:autoSpaceDE w:val="0"/>
        <w:autoSpaceDN w:val="0"/>
        <w:adjustRightInd w:val="0"/>
        <w:spacing w:after="0" w:line="360" w:lineRule="auto"/>
        <w:ind w:left="851" w:hanging="284"/>
        <w:rPr>
          <w:rFonts w:cs="Verdana"/>
          <w:sz w:val="18"/>
          <w:szCs w:val="24"/>
          <w:lang w:eastAsia="en-GB"/>
        </w:rPr>
      </w:pPr>
      <w:r w:rsidRPr="00383107">
        <w:rPr>
          <w:rFonts w:cs="Verdana"/>
          <w:sz w:val="18"/>
          <w:szCs w:val="20"/>
          <w:lang w:eastAsia="en-GB"/>
        </w:rPr>
        <w:t>Reduction in the rate of crime;</w:t>
      </w:r>
    </w:p>
    <w:p w:rsidR="00383107" w:rsidRPr="00383107" w:rsidRDefault="00383107" w:rsidP="00383107">
      <w:pPr>
        <w:numPr>
          <w:ilvl w:val="0"/>
          <w:numId w:val="40"/>
        </w:numPr>
        <w:autoSpaceDE w:val="0"/>
        <w:autoSpaceDN w:val="0"/>
        <w:adjustRightInd w:val="0"/>
        <w:spacing w:after="0" w:line="360" w:lineRule="auto"/>
        <w:ind w:left="851" w:hanging="284"/>
        <w:rPr>
          <w:rFonts w:cs="Verdana"/>
          <w:sz w:val="18"/>
          <w:szCs w:val="24"/>
          <w:lang w:eastAsia="en-GB"/>
        </w:rPr>
      </w:pPr>
      <w:r w:rsidRPr="00383107">
        <w:rPr>
          <w:rFonts w:cs="Verdana"/>
          <w:sz w:val="18"/>
          <w:szCs w:val="20"/>
          <w:lang w:eastAsia="en-GB"/>
        </w:rPr>
        <w:t>Economic empowerment;</w:t>
      </w:r>
    </w:p>
    <w:p w:rsidR="00383107" w:rsidRPr="00383107" w:rsidRDefault="00383107" w:rsidP="00383107">
      <w:pPr>
        <w:numPr>
          <w:ilvl w:val="0"/>
          <w:numId w:val="40"/>
        </w:numPr>
        <w:autoSpaceDE w:val="0"/>
        <w:autoSpaceDN w:val="0"/>
        <w:adjustRightInd w:val="0"/>
        <w:spacing w:after="0" w:line="360" w:lineRule="auto"/>
        <w:ind w:left="851" w:hanging="284"/>
        <w:rPr>
          <w:rFonts w:cs="Verdana"/>
          <w:sz w:val="18"/>
          <w:szCs w:val="24"/>
          <w:lang w:eastAsia="en-GB"/>
        </w:rPr>
      </w:pPr>
      <w:r w:rsidRPr="00383107">
        <w:rPr>
          <w:rFonts w:cs="Verdana"/>
          <w:sz w:val="18"/>
          <w:szCs w:val="20"/>
          <w:lang w:eastAsia="en-GB"/>
        </w:rPr>
        <w:t>The shortage of critical skills – development of an attraction and retention strategy; improving skills of the labour force etc;</w:t>
      </w:r>
    </w:p>
    <w:p w:rsidR="00383107" w:rsidRPr="00383107" w:rsidRDefault="00383107" w:rsidP="00383107">
      <w:pPr>
        <w:numPr>
          <w:ilvl w:val="0"/>
          <w:numId w:val="40"/>
        </w:numPr>
        <w:autoSpaceDE w:val="0"/>
        <w:autoSpaceDN w:val="0"/>
        <w:adjustRightInd w:val="0"/>
        <w:spacing w:after="0" w:line="360" w:lineRule="auto"/>
        <w:ind w:left="851" w:hanging="284"/>
        <w:rPr>
          <w:rFonts w:cs="Verdana"/>
          <w:sz w:val="18"/>
          <w:szCs w:val="24"/>
          <w:lang w:eastAsia="en-GB"/>
        </w:rPr>
      </w:pPr>
      <w:r w:rsidRPr="00383107">
        <w:rPr>
          <w:rFonts w:cs="Verdana"/>
          <w:sz w:val="18"/>
          <w:szCs w:val="20"/>
          <w:lang w:eastAsia="en-GB"/>
        </w:rPr>
        <w:t xml:space="preserve">Targeting special groups e.g. women, disabled and youth; and </w:t>
      </w:r>
    </w:p>
    <w:p w:rsidR="00383107" w:rsidRPr="00383107" w:rsidRDefault="00383107" w:rsidP="00383107">
      <w:pPr>
        <w:numPr>
          <w:ilvl w:val="0"/>
          <w:numId w:val="40"/>
        </w:numPr>
        <w:autoSpaceDE w:val="0"/>
        <w:autoSpaceDN w:val="0"/>
        <w:adjustRightInd w:val="0"/>
        <w:spacing w:after="0" w:line="360" w:lineRule="auto"/>
        <w:ind w:left="851" w:hanging="284"/>
        <w:rPr>
          <w:rFonts w:cs="Verdana"/>
          <w:sz w:val="18"/>
          <w:szCs w:val="24"/>
          <w:lang w:eastAsia="en-GB"/>
        </w:rPr>
      </w:pPr>
      <w:r w:rsidRPr="00383107">
        <w:rPr>
          <w:rFonts w:cs="Verdana"/>
          <w:sz w:val="18"/>
          <w:szCs w:val="20"/>
          <w:lang w:eastAsia="en-GB"/>
        </w:rPr>
        <w:t xml:space="preserve">Sustainable job creation. </w:t>
      </w:r>
    </w:p>
    <w:p w:rsidR="00AD326E" w:rsidRDefault="00AD326E" w:rsidP="00AD07D7">
      <w:pPr>
        <w:spacing w:before="100" w:beforeAutospacing="1" w:after="100" w:afterAutospacing="1" w:line="360" w:lineRule="auto"/>
        <w:ind w:left="567"/>
        <w:jc w:val="both"/>
        <w:rPr>
          <w:rFonts w:asciiTheme="minorHAnsi" w:eastAsia="Times New Roman" w:hAnsiTheme="minorHAnsi"/>
          <w:sz w:val="18"/>
          <w:szCs w:val="18"/>
          <w:lang w:val="en-US"/>
        </w:rPr>
      </w:pPr>
      <w:r w:rsidRPr="00383107">
        <w:rPr>
          <w:rFonts w:asciiTheme="minorHAnsi" w:eastAsia="Times New Roman" w:hAnsiTheme="minorHAnsi"/>
          <w:sz w:val="18"/>
          <w:szCs w:val="18"/>
          <w:lang w:val="en-US"/>
        </w:rPr>
        <w:t>The population is distributed as follows</w:t>
      </w:r>
      <w:proofErr w:type="gramStart"/>
      <w:r w:rsidR="00B00282">
        <w:rPr>
          <w:rFonts w:asciiTheme="minorHAnsi" w:eastAsia="Times New Roman" w:hAnsiTheme="minorHAnsi"/>
          <w:sz w:val="18"/>
          <w:szCs w:val="18"/>
          <w:lang w:val="en-US"/>
        </w:rPr>
        <w:t>:</w:t>
      </w:r>
      <w:r w:rsidRPr="00383107">
        <w:rPr>
          <w:rFonts w:asciiTheme="minorHAnsi" w:eastAsia="Times New Roman" w:hAnsiTheme="minorHAnsi"/>
          <w:sz w:val="18"/>
          <w:szCs w:val="18"/>
          <w:lang w:val="en-US"/>
        </w:rPr>
        <w:t>:</w:t>
      </w:r>
      <w:proofErr w:type="gramEnd"/>
    </w:p>
    <w:p w:rsidR="005F2FD4" w:rsidRDefault="005F2FD4" w:rsidP="00AD07D7">
      <w:pPr>
        <w:spacing w:before="100" w:beforeAutospacing="1" w:after="100" w:afterAutospacing="1" w:line="360" w:lineRule="auto"/>
        <w:ind w:left="567"/>
        <w:jc w:val="both"/>
        <w:rPr>
          <w:rFonts w:asciiTheme="minorHAnsi" w:eastAsia="Times New Roman" w:hAnsiTheme="minorHAnsi"/>
          <w:sz w:val="18"/>
          <w:szCs w:val="18"/>
          <w:lang w:val="en-US"/>
        </w:rPr>
      </w:pPr>
    </w:p>
    <w:p w:rsidR="005F2FD4" w:rsidRDefault="005F2FD4" w:rsidP="00AD07D7">
      <w:pPr>
        <w:spacing w:before="100" w:beforeAutospacing="1" w:after="100" w:afterAutospacing="1" w:line="360" w:lineRule="auto"/>
        <w:ind w:left="567"/>
        <w:jc w:val="both"/>
        <w:rPr>
          <w:rFonts w:asciiTheme="minorHAnsi" w:eastAsia="Times New Roman" w:hAnsiTheme="minorHAnsi"/>
          <w:sz w:val="18"/>
          <w:szCs w:val="18"/>
          <w:lang w:val="en-US"/>
        </w:rPr>
      </w:pPr>
    </w:p>
    <w:p w:rsidR="005F2FD4" w:rsidRPr="00383107" w:rsidRDefault="005F2FD4" w:rsidP="00AD07D7">
      <w:pPr>
        <w:spacing w:before="100" w:beforeAutospacing="1" w:after="100" w:afterAutospacing="1" w:line="360" w:lineRule="auto"/>
        <w:ind w:left="567"/>
        <w:jc w:val="both"/>
        <w:rPr>
          <w:rFonts w:asciiTheme="minorHAnsi" w:eastAsia="Times New Roman" w:hAnsiTheme="minorHAnsi"/>
          <w:b/>
          <w:sz w:val="18"/>
          <w:szCs w:val="18"/>
          <w:lang w:val="en-US"/>
        </w:rPr>
      </w:pPr>
    </w:p>
    <w:p w:rsidR="005F2FD4" w:rsidRPr="005F2FD4" w:rsidRDefault="002F0699" w:rsidP="005F2FD4">
      <w:pPr>
        <w:jc w:val="both"/>
        <w:rPr>
          <w:rFonts w:asciiTheme="minorHAnsi" w:hAnsiTheme="minorHAnsi"/>
          <w:b/>
          <w:i/>
          <w:sz w:val="18"/>
          <w:szCs w:val="18"/>
        </w:rPr>
      </w:pPr>
      <w:r w:rsidRPr="005F2FD4">
        <w:rPr>
          <w:rFonts w:asciiTheme="minorHAnsi" w:hAnsiTheme="minorHAnsi"/>
          <w:b/>
          <w:i/>
          <w:sz w:val="18"/>
          <w:szCs w:val="18"/>
        </w:rPr>
        <w:lastRenderedPageBreak/>
        <w:t xml:space="preserve">TABLE </w:t>
      </w:r>
      <w:r w:rsidR="00984E9E" w:rsidRPr="005F2FD4">
        <w:rPr>
          <w:rFonts w:asciiTheme="minorHAnsi" w:hAnsiTheme="minorHAnsi"/>
          <w:b/>
          <w:i/>
          <w:sz w:val="18"/>
          <w:szCs w:val="18"/>
        </w:rPr>
        <w:t>1</w:t>
      </w:r>
      <w:r w:rsidRPr="005F2FD4">
        <w:rPr>
          <w:rFonts w:asciiTheme="minorHAnsi" w:hAnsiTheme="minorHAnsi"/>
          <w:b/>
          <w:i/>
          <w:sz w:val="18"/>
          <w:szCs w:val="18"/>
        </w:rPr>
        <w:t xml:space="preserve">: </w:t>
      </w:r>
      <w:r w:rsidR="005F2FD4" w:rsidRPr="005F2FD4">
        <w:rPr>
          <w:rFonts w:asciiTheme="minorHAnsi" w:hAnsiTheme="minorHAnsi"/>
          <w:b/>
          <w:i/>
          <w:sz w:val="18"/>
          <w:szCs w:val="18"/>
        </w:rPr>
        <w:t xml:space="preserve">The Population Distribution in the </w:t>
      </w:r>
      <w:proofErr w:type="spellStart"/>
      <w:r w:rsidR="005F2FD4" w:rsidRPr="005F2FD4">
        <w:rPr>
          <w:rFonts w:asciiTheme="minorHAnsi" w:hAnsiTheme="minorHAnsi"/>
          <w:b/>
          <w:i/>
          <w:sz w:val="18"/>
          <w:szCs w:val="18"/>
        </w:rPr>
        <w:t>Pixley</w:t>
      </w:r>
      <w:proofErr w:type="spellEnd"/>
      <w:r w:rsidR="005F2FD4" w:rsidRPr="005F2FD4">
        <w:rPr>
          <w:rFonts w:asciiTheme="minorHAnsi" w:hAnsiTheme="minorHAnsi"/>
          <w:b/>
          <w:i/>
          <w:sz w:val="18"/>
          <w:szCs w:val="18"/>
        </w:rPr>
        <w:t xml:space="preserve"> Ka </w:t>
      </w:r>
      <w:proofErr w:type="spellStart"/>
      <w:r w:rsidR="005F2FD4" w:rsidRPr="005F2FD4">
        <w:rPr>
          <w:rFonts w:asciiTheme="minorHAnsi" w:hAnsiTheme="minorHAnsi"/>
          <w:b/>
          <w:i/>
          <w:sz w:val="18"/>
          <w:szCs w:val="18"/>
        </w:rPr>
        <w:t>Seme</w:t>
      </w:r>
      <w:proofErr w:type="spellEnd"/>
      <w:r w:rsidR="005F2FD4" w:rsidRPr="005F2FD4">
        <w:rPr>
          <w:rFonts w:asciiTheme="minorHAnsi" w:hAnsiTheme="minorHAnsi"/>
          <w:b/>
          <w:i/>
          <w:sz w:val="18"/>
          <w:szCs w:val="18"/>
        </w:rPr>
        <w:t xml:space="preserve"> Municipality District</w:t>
      </w:r>
    </w:p>
    <w:p w:rsidR="002F0699" w:rsidRPr="00383107" w:rsidRDefault="002F0699" w:rsidP="00AD07D7">
      <w:pPr>
        <w:spacing w:line="360" w:lineRule="auto"/>
        <w:rPr>
          <w:rFonts w:asciiTheme="minorHAnsi" w:hAnsiTheme="minorHAnsi"/>
          <w:b/>
          <w:i/>
          <w:sz w:val="18"/>
        </w:rPr>
      </w:pPr>
    </w:p>
    <w:tbl>
      <w:tblPr>
        <w:tblW w:w="9258" w:type="dxa"/>
        <w:tblInd w:w="198"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2324"/>
        <w:gridCol w:w="1839"/>
        <w:gridCol w:w="2779"/>
        <w:gridCol w:w="2316"/>
      </w:tblGrid>
      <w:tr w:rsidR="005F2FD4" w:rsidRPr="005F2FD4" w:rsidTr="004F5D6D">
        <w:tc>
          <w:tcPr>
            <w:tcW w:w="2324"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b/>
                <w:bCs/>
                <w:sz w:val="18"/>
                <w:szCs w:val="18"/>
                <w:lang w:val="en-US"/>
              </w:rPr>
            </w:pPr>
          </w:p>
        </w:tc>
        <w:tc>
          <w:tcPr>
            <w:tcW w:w="1839"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b/>
                <w:bCs/>
                <w:sz w:val="18"/>
                <w:szCs w:val="18"/>
                <w:lang w:val="en-US"/>
              </w:rPr>
            </w:pPr>
          </w:p>
        </w:tc>
        <w:tc>
          <w:tcPr>
            <w:tcW w:w="2779"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b/>
                <w:bCs/>
                <w:sz w:val="18"/>
                <w:szCs w:val="18"/>
                <w:lang w:val="en-US"/>
              </w:rPr>
            </w:pPr>
            <w:r w:rsidRPr="005F2FD4">
              <w:rPr>
                <w:rFonts w:asciiTheme="minorHAnsi" w:eastAsia="Times New Roman" w:hAnsiTheme="minorHAnsi"/>
                <w:b/>
                <w:bCs/>
                <w:sz w:val="18"/>
                <w:szCs w:val="18"/>
                <w:lang w:val="en-US"/>
              </w:rPr>
              <w:t xml:space="preserve">% </w:t>
            </w:r>
            <w:proofErr w:type="spellStart"/>
            <w:r w:rsidRPr="005F2FD4">
              <w:rPr>
                <w:rFonts w:asciiTheme="minorHAnsi" w:eastAsia="Times New Roman" w:hAnsiTheme="minorHAnsi"/>
                <w:b/>
                <w:bCs/>
                <w:sz w:val="18"/>
                <w:szCs w:val="18"/>
                <w:lang w:val="en-US"/>
              </w:rPr>
              <w:t>Pixley</w:t>
            </w:r>
            <w:proofErr w:type="spellEnd"/>
            <w:r w:rsidRPr="005F2FD4">
              <w:rPr>
                <w:rFonts w:asciiTheme="minorHAnsi" w:eastAsia="Times New Roman" w:hAnsiTheme="minorHAnsi"/>
                <w:b/>
                <w:bCs/>
                <w:sz w:val="18"/>
                <w:szCs w:val="18"/>
                <w:lang w:val="en-US"/>
              </w:rPr>
              <w:t xml:space="preserve"> Ka </w:t>
            </w:r>
            <w:proofErr w:type="spellStart"/>
            <w:r w:rsidRPr="005F2FD4">
              <w:rPr>
                <w:rFonts w:asciiTheme="minorHAnsi" w:eastAsia="Times New Roman" w:hAnsiTheme="minorHAnsi"/>
                <w:b/>
                <w:bCs/>
                <w:sz w:val="18"/>
                <w:szCs w:val="18"/>
                <w:lang w:val="en-US"/>
              </w:rPr>
              <w:t>Seme</w:t>
            </w:r>
            <w:proofErr w:type="spellEnd"/>
            <w:r w:rsidRPr="005F2FD4">
              <w:rPr>
                <w:rFonts w:asciiTheme="minorHAnsi" w:eastAsia="Times New Roman" w:hAnsiTheme="minorHAnsi"/>
                <w:b/>
                <w:bCs/>
                <w:sz w:val="18"/>
                <w:szCs w:val="18"/>
                <w:lang w:val="en-US"/>
              </w:rPr>
              <w:t xml:space="preserve"> District </w:t>
            </w:r>
          </w:p>
        </w:tc>
        <w:tc>
          <w:tcPr>
            <w:tcW w:w="2316"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b/>
                <w:bCs/>
                <w:sz w:val="18"/>
                <w:szCs w:val="18"/>
                <w:lang w:val="en-US"/>
              </w:rPr>
            </w:pPr>
            <w:r w:rsidRPr="005F2FD4">
              <w:rPr>
                <w:rFonts w:asciiTheme="minorHAnsi" w:eastAsia="Times New Roman" w:hAnsiTheme="minorHAnsi"/>
                <w:b/>
                <w:bCs/>
                <w:sz w:val="18"/>
                <w:szCs w:val="18"/>
                <w:lang w:val="en-US"/>
              </w:rPr>
              <w:t xml:space="preserve">% Northern Cape </w:t>
            </w:r>
            <w:proofErr w:type="spellStart"/>
            <w:r w:rsidRPr="005F2FD4">
              <w:rPr>
                <w:rFonts w:asciiTheme="minorHAnsi" w:eastAsia="Times New Roman" w:hAnsiTheme="minorHAnsi"/>
                <w:b/>
                <w:bCs/>
                <w:sz w:val="18"/>
                <w:szCs w:val="18"/>
                <w:lang w:val="en-US"/>
              </w:rPr>
              <w:t>Prov</w:t>
            </w:r>
            <w:proofErr w:type="spellEnd"/>
          </w:p>
        </w:tc>
      </w:tr>
      <w:tr w:rsidR="005F2FD4" w:rsidRPr="005F2FD4" w:rsidTr="004F5D6D">
        <w:tc>
          <w:tcPr>
            <w:tcW w:w="2324" w:type="dxa"/>
            <w:tcBorders>
              <w:top w:val="single" w:sz="8" w:space="0" w:color="F79646"/>
              <w:left w:val="single" w:sz="8" w:space="0" w:color="F79646"/>
              <w:bottom w:val="single" w:sz="8" w:space="0" w:color="F79646"/>
              <w:right w:val="single" w:sz="8" w:space="0" w:color="F79646"/>
            </w:tcBorders>
            <w:shd w:val="clear" w:color="auto" w:fill="FDE4D0"/>
          </w:tcPr>
          <w:p w:rsidR="005F2FD4" w:rsidRPr="005F2FD4" w:rsidRDefault="005F2FD4" w:rsidP="004F5D6D">
            <w:pPr>
              <w:spacing w:before="100" w:beforeAutospacing="1" w:after="100" w:afterAutospacing="1" w:line="360" w:lineRule="auto"/>
              <w:jc w:val="both"/>
              <w:rPr>
                <w:rFonts w:asciiTheme="minorHAnsi" w:eastAsia="Times New Roman" w:hAnsiTheme="minorHAnsi"/>
                <w:b/>
                <w:bCs/>
                <w:sz w:val="18"/>
                <w:szCs w:val="18"/>
                <w:lang w:val="en-US"/>
              </w:rPr>
            </w:pPr>
            <w:r w:rsidRPr="005F2FD4">
              <w:rPr>
                <w:rFonts w:asciiTheme="minorHAnsi" w:eastAsia="Times New Roman" w:hAnsiTheme="minorHAnsi"/>
                <w:b/>
                <w:bCs/>
                <w:sz w:val="18"/>
                <w:szCs w:val="18"/>
                <w:lang w:val="en-US"/>
              </w:rPr>
              <w:t>Northern Cape Province</w:t>
            </w:r>
          </w:p>
        </w:tc>
        <w:tc>
          <w:tcPr>
            <w:tcW w:w="1839" w:type="dxa"/>
            <w:tcBorders>
              <w:top w:val="single" w:sz="8" w:space="0" w:color="F79646"/>
              <w:left w:val="single" w:sz="8" w:space="0" w:color="F79646"/>
              <w:bottom w:val="single" w:sz="8" w:space="0" w:color="F79646"/>
              <w:right w:val="single" w:sz="8" w:space="0" w:color="F79646"/>
            </w:tcBorders>
            <w:shd w:val="clear" w:color="auto" w:fill="FDE4D0"/>
          </w:tcPr>
          <w:p w:rsidR="005F2FD4" w:rsidRPr="005F2FD4" w:rsidRDefault="005F2FD4" w:rsidP="004F5D6D">
            <w:pPr>
              <w:spacing w:before="100" w:beforeAutospacing="1" w:after="100" w:afterAutospacing="1" w:line="360" w:lineRule="auto"/>
              <w:jc w:val="both"/>
              <w:rPr>
                <w:rFonts w:asciiTheme="minorHAnsi" w:eastAsia="Times New Roman" w:hAnsiTheme="minorHAnsi"/>
                <w:b/>
                <w:sz w:val="18"/>
                <w:szCs w:val="18"/>
                <w:lang w:val="en-US"/>
              </w:rPr>
            </w:pPr>
            <w:r w:rsidRPr="005F2FD4">
              <w:rPr>
                <w:rFonts w:asciiTheme="minorHAnsi" w:eastAsia="Times New Roman" w:hAnsiTheme="minorHAnsi"/>
                <w:b/>
                <w:sz w:val="18"/>
                <w:szCs w:val="18"/>
                <w:lang w:val="en-US"/>
              </w:rPr>
              <w:t>1,145,861</w:t>
            </w:r>
          </w:p>
        </w:tc>
        <w:tc>
          <w:tcPr>
            <w:tcW w:w="2779" w:type="dxa"/>
            <w:tcBorders>
              <w:top w:val="single" w:sz="8" w:space="0" w:color="F79646"/>
              <w:left w:val="single" w:sz="8" w:space="0" w:color="F79646"/>
              <w:bottom w:val="single" w:sz="8" w:space="0" w:color="F79646"/>
              <w:right w:val="single" w:sz="8" w:space="0" w:color="F79646"/>
            </w:tcBorders>
            <w:shd w:val="clear" w:color="auto" w:fill="FDE4D0"/>
          </w:tcPr>
          <w:p w:rsidR="005F2FD4" w:rsidRPr="005F2FD4" w:rsidRDefault="005F2FD4" w:rsidP="004F5D6D">
            <w:pPr>
              <w:spacing w:before="100" w:beforeAutospacing="1" w:after="100" w:afterAutospacing="1" w:line="360" w:lineRule="auto"/>
              <w:jc w:val="both"/>
              <w:rPr>
                <w:rFonts w:asciiTheme="minorHAnsi" w:eastAsia="Times New Roman" w:hAnsiTheme="minorHAnsi"/>
                <w:b/>
                <w:sz w:val="18"/>
                <w:szCs w:val="18"/>
                <w:lang w:val="en-US"/>
              </w:rPr>
            </w:pPr>
            <w:r w:rsidRPr="005F2FD4">
              <w:rPr>
                <w:rFonts w:asciiTheme="minorHAnsi" w:eastAsia="Times New Roman" w:hAnsiTheme="minorHAnsi"/>
                <w:b/>
                <w:sz w:val="18"/>
                <w:szCs w:val="18"/>
                <w:lang w:val="en-US"/>
              </w:rPr>
              <w:t>16%</w:t>
            </w:r>
          </w:p>
        </w:tc>
        <w:tc>
          <w:tcPr>
            <w:tcW w:w="2316" w:type="dxa"/>
            <w:tcBorders>
              <w:top w:val="single" w:sz="8" w:space="0" w:color="F79646"/>
              <w:left w:val="single" w:sz="8" w:space="0" w:color="F79646"/>
              <w:bottom w:val="single" w:sz="8" w:space="0" w:color="F79646"/>
              <w:right w:val="single" w:sz="8" w:space="0" w:color="F79646"/>
            </w:tcBorders>
            <w:shd w:val="clear" w:color="auto" w:fill="FDE4D0"/>
          </w:tcPr>
          <w:p w:rsidR="005F2FD4" w:rsidRPr="005F2FD4" w:rsidRDefault="005F2FD4" w:rsidP="004F5D6D">
            <w:pPr>
              <w:spacing w:before="100" w:beforeAutospacing="1" w:after="100" w:afterAutospacing="1" w:line="360" w:lineRule="auto"/>
              <w:jc w:val="both"/>
              <w:rPr>
                <w:rFonts w:asciiTheme="minorHAnsi" w:eastAsia="Times New Roman" w:hAnsiTheme="minorHAnsi"/>
                <w:b/>
                <w:sz w:val="18"/>
                <w:szCs w:val="18"/>
                <w:lang w:val="en-US"/>
              </w:rPr>
            </w:pPr>
            <w:r w:rsidRPr="005F2FD4">
              <w:rPr>
                <w:rFonts w:asciiTheme="minorHAnsi" w:eastAsia="Times New Roman" w:hAnsiTheme="minorHAnsi"/>
                <w:b/>
                <w:sz w:val="18"/>
                <w:szCs w:val="18"/>
                <w:lang w:val="en-US"/>
              </w:rPr>
              <w:t>100%</w:t>
            </w:r>
          </w:p>
        </w:tc>
      </w:tr>
      <w:tr w:rsidR="005F2FD4" w:rsidRPr="005F2FD4" w:rsidTr="004F5D6D">
        <w:tc>
          <w:tcPr>
            <w:tcW w:w="2324" w:type="dxa"/>
            <w:tcBorders>
              <w:top w:val="single" w:sz="8" w:space="0" w:color="F79646"/>
              <w:left w:val="single" w:sz="8" w:space="0" w:color="F79646"/>
              <w:bottom w:val="single" w:sz="8" w:space="0" w:color="F79646"/>
              <w:right w:val="single" w:sz="8" w:space="0" w:color="F79646"/>
            </w:tcBorders>
            <w:shd w:val="clear" w:color="auto" w:fill="548DD4"/>
          </w:tcPr>
          <w:p w:rsidR="005F2FD4" w:rsidRPr="005F2FD4" w:rsidRDefault="005F2FD4" w:rsidP="004F5D6D">
            <w:pPr>
              <w:spacing w:before="100" w:beforeAutospacing="1" w:after="100" w:afterAutospacing="1" w:line="360" w:lineRule="auto"/>
              <w:jc w:val="both"/>
              <w:rPr>
                <w:rFonts w:asciiTheme="minorHAnsi" w:eastAsia="Times New Roman" w:hAnsiTheme="minorHAnsi"/>
                <w:b/>
                <w:bCs/>
                <w:sz w:val="18"/>
                <w:szCs w:val="18"/>
                <w:lang w:val="en-US"/>
              </w:rPr>
            </w:pPr>
            <w:proofErr w:type="spellStart"/>
            <w:r w:rsidRPr="005F2FD4">
              <w:rPr>
                <w:rFonts w:asciiTheme="minorHAnsi" w:eastAsia="Times New Roman" w:hAnsiTheme="minorHAnsi"/>
                <w:b/>
                <w:bCs/>
                <w:sz w:val="18"/>
                <w:szCs w:val="18"/>
                <w:lang w:val="en-US"/>
              </w:rPr>
              <w:t>Pixley</w:t>
            </w:r>
            <w:proofErr w:type="spellEnd"/>
            <w:r w:rsidRPr="005F2FD4">
              <w:rPr>
                <w:rFonts w:asciiTheme="minorHAnsi" w:eastAsia="Times New Roman" w:hAnsiTheme="minorHAnsi"/>
                <w:b/>
                <w:bCs/>
                <w:sz w:val="18"/>
                <w:szCs w:val="18"/>
                <w:lang w:val="en-US"/>
              </w:rPr>
              <w:t xml:space="preserve"> Ka </w:t>
            </w:r>
            <w:proofErr w:type="spellStart"/>
            <w:r w:rsidRPr="005F2FD4">
              <w:rPr>
                <w:rFonts w:asciiTheme="minorHAnsi" w:eastAsia="Times New Roman" w:hAnsiTheme="minorHAnsi"/>
                <w:b/>
                <w:bCs/>
                <w:sz w:val="18"/>
                <w:szCs w:val="18"/>
                <w:lang w:val="en-US"/>
              </w:rPr>
              <w:t>Seme</w:t>
            </w:r>
            <w:proofErr w:type="spellEnd"/>
            <w:r w:rsidRPr="005F2FD4">
              <w:rPr>
                <w:rFonts w:asciiTheme="minorHAnsi" w:eastAsia="Times New Roman" w:hAnsiTheme="minorHAnsi"/>
                <w:b/>
                <w:bCs/>
                <w:sz w:val="18"/>
                <w:szCs w:val="18"/>
                <w:lang w:val="en-US"/>
              </w:rPr>
              <w:t xml:space="preserve"> DM</w:t>
            </w:r>
          </w:p>
        </w:tc>
        <w:tc>
          <w:tcPr>
            <w:tcW w:w="1839" w:type="dxa"/>
            <w:tcBorders>
              <w:top w:val="single" w:sz="8" w:space="0" w:color="F79646"/>
              <w:left w:val="single" w:sz="8" w:space="0" w:color="F79646"/>
              <w:bottom w:val="single" w:sz="8" w:space="0" w:color="F79646"/>
              <w:right w:val="single" w:sz="8" w:space="0" w:color="F79646"/>
            </w:tcBorders>
            <w:shd w:val="clear" w:color="auto" w:fill="548DD4"/>
          </w:tcPr>
          <w:p w:rsidR="005F2FD4" w:rsidRPr="005F2FD4" w:rsidRDefault="005F2FD4" w:rsidP="004F5D6D">
            <w:pPr>
              <w:spacing w:before="100" w:beforeAutospacing="1" w:after="100" w:afterAutospacing="1" w:line="360" w:lineRule="auto"/>
              <w:jc w:val="both"/>
              <w:rPr>
                <w:rFonts w:asciiTheme="minorHAnsi" w:eastAsia="Times New Roman" w:hAnsiTheme="minorHAnsi"/>
                <w:b/>
                <w:sz w:val="18"/>
                <w:szCs w:val="18"/>
                <w:lang w:val="en-US"/>
              </w:rPr>
            </w:pPr>
            <w:r w:rsidRPr="005F2FD4">
              <w:rPr>
                <w:rFonts w:asciiTheme="minorHAnsi" w:eastAsia="Times New Roman" w:hAnsiTheme="minorHAnsi"/>
                <w:b/>
                <w:sz w:val="18"/>
                <w:szCs w:val="18"/>
                <w:lang w:val="en-US"/>
              </w:rPr>
              <w:t>186,351</w:t>
            </w:r>
          </w:p>
        </w:tc>
        <w:tc>
          <w:tcPr>
            <w:tcW w:w="2779" w:type="dxa"/>
            <w:tcBorders>
              <w:top w:val="single" w:sz="8" w:space="0" w:color="F79646"/>
              <w:left w:val="single" w:sz="8" w:space="0" w:color="F79646"/>
              <w:bottom w:val="single" w:sz="8" w:space="0" w:color="F79646"/>
              <w:right w:val="single" w:sz="8" w:space="0" w:color="F79646"/>
            </w:tcBorders>
            <w:shd w:val="clear" w:color="auto" w:fill="548DD4"/>
          </w:tcPr>
          <w:p w:rsidR="005F2FD4" w:rsidRPr="005F2FD4" w:rsidRDefault="005F2FD4" w:rsidP="004F5D6D">
            <w:pPr>
              <w:spacing w:before="100" w:beforeAutospacing="1" w:after="100" w:afterAutospacing="1" w:line="360" w:lineRule="auto"/>
              <w:jc w:val="both"/>
              <w:rPr>
                <w:rFonts w:asciiTheme="minorHAnsi" w:eastAsia="Times New Roman" w:hAnsiTheme="minorHAnsi"/>
                <w:b/>
                <w:i/>
                <w:sz w:val="18"/>
                <w:szCs w:val="18"/>
                <w:lang w:val="en-US"/>
              </w:rPr>
            </w:pPr>
            <w:r w:rsidRPr="005F2FD4">
              <w:rPr>
                <w:rFonts w:asciiTheme="minorHAnsi" w:eastAsia="Times New Roman" w:hAnsiTheme="minorHAnsi"/>
                <w:b/>
                <w:sz w:val="18"/>
                <w:szCs w:val="18"/>
                <w:lang w:val="en-US"/>
              </w:rPr>
              <w:t>100</w:t>
            </w:r>
            <w:r w:rsidRPr="005F2FD4">
              <w:rPr>
                <w:rFonts w:asciiTheme="minorHAnsi" w:eastAsia="Times New Roman" w:hAnsiTheme="minorHAnsi"/>
                <w:b/>
                <w:i/>
                <w:sz w:val="18"/>
                <w:szCs w:val="18"/>
                <w:lang w:val="en-US"/>
              </w:rPr>
              <w:t>%</w:t>
            </w:r>
          </w:p>
        </w:tc>
        <w:tc>
          <w:tcPr>
            <w:tcW w:w="2316" w:type="dxa"/>
            <w:tcBorders>
              <w:top w:val="single" w:sz="8" w:space="0" w:color="F79646"/>
              <w:left w:val="single" w:sz="8" w:space="0" w:color="F79646"/>
              <w:bottom w:val="single" w:sz="8" w:space="0" w:color="F79646"/>
              <w:right w:val="single" w:sz="8" w:space="0" w:color="F79646"/>
            </w:tcBorders>
            <w:shd w:val="clear" w:color="auto" w:fill="548DD4"/>
          </w:tcPr>
          <w:p w:rsidR="005F2FD4" w:rsidRPr="005F2FD4" w:rsidRDefault="005F2FD4" w:rsidP="004F5D6D">
            <w:pPr>
              <w:spacing w:before="100" w:beforeAutospacing="1" w:after="100" w:afterAutospacing="1" w:line="360" w:lineRule="auto"/>
              <w:jc w:val="both"/>
              <w:rPr>
                <w:rFonts w:asciiTheme="minorHAnsi" w:eastAsia="Times New Roman" w:hAnsiTheme="minorHAnsi"/>
                <w:b/>
                <w:sz w:val="18"/>
                <w:szCs w:val="18"/>
                <w:lang w:val="en-US"/>
              </w:rPr>
            </w:pPr>
            <w:r w:rsidRPr="005F2FD4">
              <w:rPr>
                <w:rFonts w:asciiTheme="minorHAnsi" w:eastAsia="Times New Roman" w:hAnsiTheme="minorHAnsi"/>
                <w:b/>
                <w:sz w:val="18"/>
                <w:szCs w:val="18"/>
                <w:lang w:val="en-US"/>
              </w:rPr>
              <w:t>16%</w:t>
            </w:r>
          </w:p>
        </w:tc>
      </w:tr>
      <w:tr w:rsidR="005F2FD4" w:rsidRPr="005F2FD4" w:rsidTr="004F5D6D">
        <w:tc>
          <w:tcPr>
            <w:tcW w:w="2324"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bCs/>
                <w:sz w:val="18"/>
                <w:szCs w:val="18"/>
                <w:lang w:val="en-US"/>
              </w:rPr>
            </w:pPr>
            <w:proofErr w:type="spellStart"/>
            <w:r w:rsidRPr="005F2FD4">
              <w:rPr>
                <w:rFonts w:asciiTheme="minorHAnsi" w:eastAsia="Times New Roman" w:hAnsiTheme="minorHAnsi"/>
                <w:bCs/>
                <w:sz w:val="18"/>
                <w:szCs w:val="18"/>
                <w:lang w:val="en-US"/>
              </w:rPr>
              <w:t>Renosterberg</w:t>
            </w:r>
            <w:proofErr w:type="spellEnd"/>
            <w:r w:rsidRPr="005F2FD4">
              <w:rPr>
                <w:rFonts w:asciiTheme="minorHAnsi" w:eastAsia="Times New Roman" w:hAnsiTheme="minorHAnsi"/>
                <w:bCs/>
                <w:sz w:val="18"/>
                <w:szCs w:val="18"/>
                <w:lang w:val="en-US"/>
              </w:rPr>
              <w:t xml:space="preserve"> LM</w:t>
            </w:r>
          </w:p>
        </w:tc>
        <w:tc>
          <w:tcPr>
            <w:tcW w:w="183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10,978</w:t>
            </w:r>
          </w:p>
        </w:tc>
        <w:tc>
          <w:tcPr>
            <w:tcW w:w="277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5,9%</w:t>
            </w:r>
          </w:p>
        </w:tc>
        <w:tc>
          <w:tcPr>
            <w:tcW w:w="2316"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1%</w:t>
            </w:r>
          </w:p>
        </w:tc>
      </w:tr>
      <w:tr w:rsidR="005F2FD4" w:rsidRPr="005F2FD4" w:rsidTr="004F5D6D">
        <w:tc>
          <w:tcPr>
            <w:tcW w:w="2324"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bCs/>
                <w:sz w:val="18"/>
                <w:szCs w:val="18"/>
                <w:lang w:val="en-US"/>
              </w:rPr>
            </w:pPr>
            <w:proofErr w:type="spellStart"/>
            <w:r w:rsidRPr="005F2FD4">
              <w:rPr>
                <w:rFonts w:asciiTheme="minorHAnsi" w:eastAsia="Times New Roman" w:hAnsiTheme="minorHAnsi"/>
                <w:bCs/>
                <w:sz w:val="18"/>
                <w:szCs w:val="18"/>
                <w:lang w:val="en-US"/>
              </w:rPr>
              <w:t>Siyathemba</w:t>
            </w:r>
            <w:proofErr w:type="spellEnd"/>
            <w:r w:rsidRPr="005F2FD4">
              <w:rPr>
                <w:rFonts w:asciiTheme="minorHAnsi" w:eastAsia="Times New Roman" w:hAnsiTheme="minorHAnsi"/>
                <w:bCs/>
                <w:sz w:val="18"/>
                <w:szCs w:val="18"/>
                <w:lang w:val="en-US"/>
              </w:rPr>
              <w:t xml:space="preserve"> LM</w:t>
            </w:r>
          </w:p>
        </w:tc>
        <w:tc>
          <w:tcPr>
            <w:tcW w:w="183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21,591</w:t>
            </w:r>
          </w:p>
        </w:tc>
        <w:tc>
          <w:tcPr>
            <w:tcW w:w="277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11,6%</w:t>
            </w:r>
          </w:p>
        </w:tc>
        <w:tc>
          <w:tcPr>
            <w:tcW w:w="2316"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1,9%</w:t>
            </w:r>
          </w:p>
        </w:tc>
      </w:tr>
      <w:tr w:rsidR="005F2FD4" w:rsidRPr="005F2FD4" w:rsidTr="004F5D6D">
        <w:tc>
          <w:tcPr>
            <w:tcW w:w="2324"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bCs/>
                <w:sz w:val="18"/>
                <w:szCs w:val="18"/>
                <w:lang w:val="en-US"/>
              </w:rPr>
            </w:pPr>
            <w:proofErr w:type="spellStart"/>
            <w:r w:rsidRPr="005F2FD4">
              <w:rPr>
                <w:rFonts w:asciiTheme="minorHAnsi" w:eastAsia="Times New Roman" w:hAnsiTheme="minorHAnsi"/>
                <w:bCs/>
                <w:sz w:val="18"/>
                <w:szCs w:val="18"/>
                <w:lang w:val="en-US"/>
              </w:rPr>
              <w:t>Siyancuma</w:t>
            </w:r>
            <w:proofErr w:type="spellEnd"/>
            <w:r w:rsidRPr="005F2FD4">
              <w:rPr>
                <w:rFonts w:asciiTheme="minorHAnsi" w:eastAsia="Times New Roman" w:hAnsiTheme="minorHAnsi"/>
                <w:bCs/>
                <w:sz w:val="18"/>
                <w:szCs w:val="18"/>
                <w:lang w:val="en-US"/>
              </w:rPr>
              <w:t xml:space="preserve"> LM</w:t>
            </w:r>
          </w:p>
        </w:tc>
        <w:tc>
          <w:tcPr>
            <w:tcW w:w="183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tabs>
                <w:tab w:val="center" w:pos="1110"/>
                <w:tab w:val="right" w:pos="2220"/>
              </w:tabs>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37,076</w:t>
            </w:r>
          </w:p>
        </w:tc>
        <w:tc>
          <w:tcPr>
            <w:tcW w:w="277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19,9%</w:t>
            </w:r>
          </w:p>
        </w:tc>
        <w:tc>
          <w:tcPr>
            <w:tcW w:w="2316"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3,2%</w:t>
            </w:r>
          </w:p>
        </w:tc>
      </w:tr>
      <w:tr w:rsidR="005F2FD4" w:rsidRPr="005F2FD4" w:rsidTr="004F5D6D">
        <w:tc>
          <w:tcPr>
            <w:tcW w:w="2324"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bCs/>
                <w:sz w:val="18"/>
                <w:szCs w:val="18"/>
                <w:lang w:val="en-US"/>
              </w:rPr>
            </w:pPr>
            <w:proofErr w:type="spellStart"/>
            <w:r w:rsidRPr="005F2FD4">
              <w:rPr>
                <w:rFonts w:asciiTheme="minorHAnsi" w:eastAsia="Times New Roman" w:hAnsiTheme="minorHAnsi"/>
                <w:bCs/>
                <w:sz w:val="18"/>
                <w:szCs w:val="18"/>
                <w:lang w:val="en-US"/>
              </w:rPr>
              <w:t>Thembelihle</w:t>
            </w:r>
            <w:proofErr w:type="spellEnd"/>
            <w:r w:rsidRPr="005F2FD4">
              <w:rPr>
                <w:rFonts w:asciiTheme="minorHAnsi" w:eastAsia="Times New Roman" w:hAnsiTheme="minorHAnsi"/>
                <w:bCs/>
                <w:sz w:val="18"/>
                <w:szCs w:val="18"/>
                <w:lang w:val="en-US"/>
              </w:rPr>
              <w:t xml:space="preserve"> LM</w:t>
            </w:r>
          </w:p>
        </w:tc>
        <w:tc>
          <w:tcPr>
            <w:tcW w:w="183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15,701</w:t>
            </w:r>
          </w:p>
        </w:tc>
        <w:tc>
          <w:tcPr>
            <w:tcW w:w="277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8,4%</w:t>
            </w:r>
          </w:p>
        </w:tc>
        <w:tc>
          <w:tcPr>
            <w:tcW w:w="2316"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1,4%</w:t>
            </w:r>
          </w:p>
        </w:tc>
      </w:tr>
      <w:tr w:rsidR="005F2FD4" w:rsidRPr="005F2FD4" w:rsidTr="005F2FD4">
        <w:tc>
          <w:tcPr>
            <w:tcW w:w="2324"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bCs/>
                <w:sz w:val="18"/>
                <w:szCs w:val="18"/>
                <w:lang w:val="en-US"/>
              </w:rPr>
            </w:pPr>
            <w:proofErr w:type="spellStart"/>
            <w:r w:rsidRPr="005F2FD4">
              <w:rPr>
                <w:rFonts w:asciiTheme="minorHAnsi" w:eastAsia="Times New Roman" w:hAnsiTheme="minorHAnsi"/>
                <w:bCs/>
                <w:sz w:val="18"/>
                <w:szCs w:val="18"/>
                <w:lang w:val="en-US"/>
              </w:rPr>
              <w:t>Ubuntu</w:t>
            </w:r>
            <w:proofErr w:type="spellEnd"/>
            <w:r w:rsidRPr="005F2FD4">
              <w:rPr>
                <w:rFonts w:asciiTheme="minorHAnsi" w:eastAsia="Times New Roman" w:hAnsiTheme="minorHAnsi"/>
                <w:bCs/>
                <w:sz w:val="18"/>
                <w:szCs w:val="18"/>
                <w:lang w:val="en-US"/>
              </w:rPr>
              <w:t xml:space="preserve"> LM</w:t>
            </w:r>
          </w:p>
        </w:tc>
        <w:tc>
          <w:tcPr>
            <w:tcW w:w="183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18,601</w:t>
            </w:r>
          </w:p>
        </w:tc>
        <w:tc>
          <w:tcPr>
            <w:tcW w:w="277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9,9%</w:t>
            </w:r>
          </w:p>
        </w:tc>
        <w:tc>
          <w:tcPr>
            <w:tcW w:w="2316"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1,6%</w:t>
            </w:r>
          </w:p>
        </w:tc>
      </w:tr>
      <w:tr w:rsidR="005F2FD4" w:rsidRPr="005F2FD4" w:rsidTr="005F2FD4">
        <w:tc>
          <w:tcPr>
            <w:tcW w:w="2324"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before="100" w:beforeAutospacing="1" w:after="100" w:afterAutospacing="1" w:line="360" w:lineRule="auto"/>
              <w:jc w:val="both"/>
              <w:rPr>
                <w:rFonts w:asciiTheme="minorHAnsi" w:eastAsia="Times New Roman" w:hAnsiTheme="minorHAnsi"/>
                <w:bCs/>
                <w:sz w:val="18"/>
                <w:szCs w:val="18"/>
                <w:lang w:val="en-US"/>
              </w:rPr>
            </w:pPr>
            <w:proofErr w:type="spellStart"/>
            <w:r w:rsidRPr="005F2FD4">
              <w:rPr>
                <w:rFonts w:asciiTheme="minorHAnsi" w:eastAsia="Times New Roman" w:hAnsiTheme="minorHAnsi"/>
                <w:bCs/>
                <w:sz w:val="18"/>
                <w:szCs w:val="18"/>
                <w:lang w:val="en-US"/>
              </w:rPr>
              <w:t>Umsobomvu</w:t>
            </w:r>
            <w:proofErr w:type="spellEnd"/>
            <w:r w:rsidRPr="005F2FD4">
              <w:rPr>
                <w:rFonts w:asciiTheme="minorHAnsi" w:eastAsia="Times New Roman" w:hAnsiTheme="minorHAnsi"/>
                <w:bCs/>
                <w:sz w:val="18"/>
                <w:szCs w:val="18"/>
                <w:lang w:val="en-US"/>
              </w:rPr>
              <w:t xml:space="preserve"> LM</w:t>
            </w:r>
          </w:p>
        </w:tc>
        <w:tc>
          <w:tcPr>
            <w:tcW w:w="1839"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28,601</w:t>
            </w:r>
          </w:p>
        </w:tc>
        <w:tc>
          <w:tcPr>
            <w:tcW w:w="2779"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15,3%</w:t>
            </w:r>
          </w:p>
        </w:tc>
        <w:tc>
          <w:tcPr>
            <w:tcW w:w="2316"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2,5%</w:t>
            </w:r>
          </w:p>
        </w:tc>
      </w:tr>
      <w:tr w:rsidR="005F2FD4" w:rsidRPr="005F2FD4" w:rsidTr="005F2FD4">
        <w:tc>
          <w:tcPr>
            <w:tcW w:w="2324"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bCs/>
                <w:sz w:val="18"/>
                <w:szCs w:val="18"/>
                <w:lang w:val="en-US"/>
              </w:rPr>
            </w:pPr>
            <w:proofErr w:type="spellStart"/>
            <w:r w:rsidRPr="005F2FD4">
              <w:rPr>
                <w:rFonts w:asciiTheme="minorHAnsi" w:eastAsia="Times New Roman" w:hAnsiTheme="minorHAnsi"/>
                <w:bCs/>
                <w:sz w:val="18"/>
                <w:szCs w:val="18"/>
                <w:lang w:val="en-US"/>
              </w:rPr>
              <w:t>Emthanjeni</w:t>
            </w:r>
            <w:proofErr w:type="spellEnd"/>
            <w:r w:rsidRPr="005F2FD4">
              <w:rPr>
                <w:rFonts w:asciiTheme="minorHAnsi" w:eastAsia="Times New Roman" w:hAnsiTheme="minorHAnsi"/>
                <w:bCs/>
                <w:sz w:val="18"/>
                <w:szCs w:val="18"/>
                <w:lang w:val="en-US"/>
              </w:rPr>
              <w:t xml:space="preserve"> LM</w:t>
            </w:r>
          </w:p>
        </w:tc>
        <w:tc>
          <w:tcPr>
            <w:tcW w:w="183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42,356</w:t>
            </w:r>
          </w:p>
        </w:tc>
        <w:tc>
          <w:tcPr>
            <w:tcW w:w="277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22,7%</w:t>
            </w:r>
          </w:p>
        </w:tc>
        <w:tc>
          <w:tcPr>
            <w:tcW w:w="2316"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3,7%</w:t>
            </w:r>
          </w:p>
        </w:tc>
      </w:tr>
      <w:tr w:rsidR="005F2FD4" w:rsidRPr="005F2FD4" w:rsidTr="005F2FD4">
        <w:tc>
          <w:tcPr>
            <w:tcW w:w="2324" w:type="dxa"/>
            <w:tcBorders>
              <w:top w:val="single" w:sz="8" w:space="0" w:color="F79646"/>
              <w:left w:val="single" w:sz="8" w:space="0" w:color="F79646"/>
              <w:bottom w:val="single" w:sz="8" w:space="0" w:color="F79646"/>
              <w:right w:val="single" w:sz="8" w:space="0" w:color="F79646"/>
            </w:tcBorders>
            <w:shd w:val="clear" w:color="auto" w:fill="C2D69B" w:themeFill="accent3" w:themeFillTint="99"/>
          </w:tcPr>
          <w:p w:rsidR="005F2FD4" w:rsidRPr="005F2FD4" w:rsidRDefault="005F2FD4" w:rsidP="004F5D6D">
            <w:pPr>
              <w:spacing w:before="100" w:beforeAutospacing="1" w:after="100" w:afterAutospacing="1" w:line="360" w:lineRule="auto"/>
              <w:jc w:val="both"/>
              <w:rPr>
                <w:rFonts w:asciiTheme="minorHAnsi" w:eastAsia="Times New Roman" w:hAnsiTheme="minorHAnsi"/>
                <w:bCs/>
                <w:sz w:val="18"/>
                <w:szCs w:val="18"/>
                <w:lang w:val="en-US"/>
              </w:rPr>
            </w:pPr>
            <w:r w:rsidRPr="005F2FD4">
              <w:rPr>
                <w:rFonts w:asciiTheme="minorHAnsi" w:eastAsia="Times New Roman" w:hAnsiTheme="minorHAnsi"/>
                <w:bCs/>
                <w:sz w:val="18"/>
                <w:szCs w:val="18"/>
                <w:lang w:val="en-US"/>
              </w:rPr>
              <w:t>Kareeberg LM</w:t>
            </w:r>
          </w:p>
        </w:tc>
        <w:tc>
          <w:tcPr>
            <w:tcW w:w="1839" w:type="dxa"/>
            <w:tcBorders>
              <w:top w:val="single" w:sz="8" w:space="0" w:color="F79646"/>
              <w:left w:val="single" w:sz="8" w:space="0" w:color="F79646"/>
              <w:bottom w:val="single" w:sz="8" w:space="0" w:color="F79646"/>
              <w:right w:val="single" w:sz="8" w:space="0" w:color="F79646"/>
            </w:tcBorders>
            <w:shd w:val="clear" w:color="auto" w:fill="C2D69B" w:themeFill="accent3" w:themeFillTint="99"/>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11,673</w:t>
            </w:r>
          </w:p>
        </w:tc>
        <w:tc>
          <w:tcPr>
            <w:tcW w:w="2779" w:type="dxa"/>
            <w:tcBorders>
              <w:top w:val="single" w:sz="8" w:space="0" w:color="F79646"/>
              <w:left w:val="single" w:sz="8" w:space="0" w:color="F79646"/>
              <w:bottom w:val="single" w:sz="8" w:space="0" w:color="F79646"/>
              <w:right w:val="single" w:sz="8" w:space="0" w:color="F79646"/>
            </w:tcBorders>
            <w:shd w:val="clear" w:color="auto" w:fill="C2D69B" w:themeFill="accent3" w:themeFillTint="99"/>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US"/>
              </w:rPr>
            </w:pPr>
            <w:r w:rsidRPr="005F2FD4">
              <w:rPr>
                <w:rFonts w:asciiTheme="minorHAnsi" w:eastAsia="Times New Roman" w:hAnsiTheme="minorHAnsi"/>
                <w:sz w:val="18"/>
                <w:szCs w:val="18"/>
                <w:lang w:val="en-US"/>
              </w:rPr>
              <w:t>6,3%</w:t>
            </w:r>
          </w:p>
        </w:tc>
        <w:tc>
          <w:tcPr>
            <w:tcW w:w="2316" w:type="dxa"/>
            <w:tcBorders>
              <w:top w:val="single" w:sz="8" w:space="0" w:color="F79646"/>
              <w:left w:val="single" w:sz="8" w:space="0" w:color="F79646"/>
              <w:bottom w:val="single" w:sz="8" w:space="0" w:color="F79646"/>
              <w:right w:val="single" w:sz="8" w:space="0" w:color="F79646"/>
            </w:tcBorders>
            <w:shd w:val="clear" w:color="auto" w:fill="C2D69B" w:themeFill="accent3" w:themeFillTint="99"/>
          </w:tcPr>
          <w:p w:rsidR="005F2FD4" w:rsidRPr="005F2FD4" w:rsidRDefault="005F2FD4" w:rsidP="004F5D6D">
            <w:pPr>
              <w:spacing w:before="100" w:beforeAutospacing="1" w:after="100" w:afterAutospacing="1" w:line="360" w:lineRule="auto"/>
              <w:jc w:val="both"/>
              <w:rPr>
                <w:rFonts w:asciiTheme="minorHAnsi" w:eastAsia="Times New Roman" w:hAnsiTheme="minorHAnsi"/>
                <w:sz w:val="18"/>
                <w:szCs w:val="18"/>
                <w:lang w:val="en-ZA"/>
              </w:rPr>
            </w:pPr>
            <w:r w:rsidRPr="005F2FD4">
              <w:rPr>
                <w:rFonts w:asciiTheme="minorHAnsi" w:eastAsia="Times New Roman" w:hAnsiTheme="minorHAnsi"/>
                <w:sz w:val="18"/>
                <w:szCs w:val="18"/>
                <w:lang w:val="en-US"/>
              </w:rPr>
              <w:t>1</w:t>
            </w:r>
            <w:r w:rsidRPr="005F2FD4">
              <w:rPr>
                <w:rFonts w:asciiTheme="minorHAnsi" w:eastAsia="Times New Roman" w:hAnsiTheme="minorHAnsi"/>
                <w:sz w:val="18"/>
                <w:szCs w:val="18"/>
                <w:lang w:val="en-ZA"/>
              </w:rPr>
              <w:t>%</w:t>
            </w:r>
          </w:p>
        </w:tc>
      </w:tr>
    </w:tbl>
    <w:p w:rsidR="00F5233A" w:rsidRPr="001A2288" w:rsidRDefault="00F5233A" w:rsidP="00AD07D7">
      <w:pPr>
        <w:autoSpaceDE w:val="0"/>
        <w:autoSpaceDN w:val="0"/>
        <w:adjustRightInd w:val="0"/>
        <w:spacing w:after="0" w:line="360" w:lineRule="auto"/>
        <w:rPr>
          <w:rFonts w:asciiTheme="minorHAnsi" w:hAnsiTheme="minorHAnsi"/>
          <w:color w:val="FF0000"/>
          <w:sz w:val="18"/>
          <w:szCs w:val="18"/>
          <w:lang w:eastAsia="en-GB"/>
        </w:rPr>
      </w:pPr>
    </w:p>
    <w:p w:rsidR="00F5233A" w:rsidRPr="00383107" w:rsidRDefault="00383107" w:rsidP="00AD07D7">
      <w:pPr>
        <w:autoSpaceDE w:val="0"/>
        <w:autoSpaceDN w:val="0"/>
        <w:adjustRightInd w:val="0"/>
        <w:spacing w:after="0" w:line="360" w:lineRule="auto"/>
        <w:ind w:firstLine="426"/>
        <w:rPr>
          <w:rFonts w:asciiTheme="minorHAnsi" w:hAnsiTheme="minorHAnsi"/>
          <w:sz w:val="18"/>
          <w:szCs w:val="18"/>
          <w:lang w:eastAsia="en-GB"/>
        </w:rPr>
      </w:pPr>
      <w:r w:rsidRPr="00383107">
        <w:rPr>
          <w:rFonts w:asciiTheme="minorHAnsi" w:hAnsiTheme="minorHAnsi"/>
          <w:sz w:val="18"/>
          <w:szCs w:val="18"/>
          <w:lang w:eastAsia="en-GB"/>
        </w:rPr>
        <w:t xml:space="preserve">The age structure of </w:t>
      </w:r>
      <w:proofErr w:type="spellStart"/>
      <w:r w:rsidRPr="00383107">
        <w:rPr>
          <w:rFonts w:asciiTheme="minorHAnsi" w:hAnsiTheme="minorHAnsi"/>
          <w:sz w:val="18"/>
          <w:szCs w:val="18"/>
          <w:lang w:eastAsia="en-GB"/>
        </w:rPr>
        <w:t>Kareeberg</w:t>
      </w:r>
      <w:r w:rsidR="002F0482" w:rsidRPr="00383107">
        <w:rPr>
          <w:rFonts w:asciiTheme="minorHAnsi" w:hAnsiTheme="minorHAnsi"/>
          <w:sz w:val="18"/>
          <w:szCs w:val="18"/>
          <w:lang w:eastAsia="en-GB"/>
        </w:rPr>
        <w:t>’s</w:t>
      </w:r>
      <w:proofErr w:type="spellEnd"/>
      <w:r w:rsidR="002F0482" w:rsidRPr="00383107">
        <w:rPr>
          <w:rFonts w:asciiTheme="minorHAnsi" w:hAnsiTheme="minorHAnsi"/>
          <w:sz w:val="18"/>
          <w:szCs w:val="18"/>
          <w:lang w:eastAsia="en-GB"/>
        </w:rPr>
        <w:t xml:space="preserve"> population is</w:t>
      </w:r>
      <w:r w:rsidR="00F5233A" w:rsidRPr="00383107">
        <w:rPr>
          <w:rFonts w:asciiTheme="minorHAnsi" w:hAnsiTheme="minorHAnsi"/>
          <w:sz w:val="18"/>
          <w:szCs w:val="18"/>
          <w:lang w:eastAsia="en-GB"/>
        </w:rPr>
        <w:t xml:space="preserve"> as follows:</w:t>
      </w:r>
    </w:p>
    <w:p w:rsidR="002F1F82" w:rsidRPr="00383107" w:rsidRDefault="002F0482" w:rsidP="00BA386A">
      <w:pPr>
        <w:pStyle w:val="ListParagraph"/>
        <w:numPr>
          <w:ilvl w:val="0"/>
          <w:numId w:val="8"/>
        </w:numPr>
        <w:autoSpaceDE w:val="0"/>
        <w:autoSpaceDN w:val="0"/>
        <w:adjustRightInd w:val="0"/>
        <w:spacing w:line="360" w:lineRule="auto"/>
        <w:ind w:left="709" w:hanging="283"/>
        <w:rPr>
          <w:rFonts w:asciiTheme="minorHAnsi" w:hAnsiTheme="minorHAnsi"/>
          <w:sz w:val="18"/>
          <w:szCs w:val="18"/>
          <w:lang w:eastAsia="en-GB"/>
        </w:rPr>
      </w:pPr>
      <w:r w:rsidRPr="00383107">
        <w:rPr>
          <w:rFonts w:asciiTheme="minorHAnsi" w:hAnsiTheme="minorHAnsi"/>
          <w:sz w:val="18"/>
          <w:szCs w:val="18"/>
          <w:lang w:eastAsia="en-GB"/>
        </w:rPr>
        <w:t>An aver</w:t>
      </w:r>
      <w:r w:rsidR="00F5233A" w:rsidRPr="00383107">
        <w:rPr>
          <w:rFonts w:asciiTheme="minorHAnsi" w:hAnsiTheme="minorHAnsi"/>
          <w:sz w:val="18"/>
          <w:szCs w:val="18"/>
          <w:lang w:eastAsia="en-GB"/>
        </w:rPr>
        <w:t>age of 1</w:t>
      </w:r>
      <w:r w:rsidR="00012198">
        <w:rPr>
          <w:rFonts w:asciiTheme="minorHAnsi" w:hAnsiTheme="minorHAnsi"/>
          <w:sz w:val="18"/>
          <w:szCs w:val="18"/>
          <w:lang w:eastAsia="en-GB"/>
        </w:rPr>
        <w:t>0</w:t>
      </w:r>
      <w:proofErr w:type="gramStart"/>
      <w:r w:rsidR="00B00282">
        <w:rPr>
          <w:rFonts w:asciiTheme="minorHAnsi" w:hAnsiTheme="minorHAnsi"/>
          <w:sz w:val="18"/>
          <w:szCs w:val="18"/>
          <w:lang w:eastAsia="en-GB"/>
        </w:rPr>
        <w:t>,5</w:t>
      </w:r>
      <w:proofErr w:type="gramEnd"/>
      <w:r w:rsidR="00F5233A" w:rsidRPr="00383107">
        <w:rPr>
          <w:rFonts w:asciiTheme="minorHAnsi" w:hAnsiTheme="minorHAnsi"/>
          <w:sz w:val="18"/>
          <w:szCs w:val="18"/>
          <w:lang w:eastAsia="en-GB"/>
        </w:rPr>
        <w:t>% of the</w:t>
      </w:r>
      <w:r w:rsidRPr="00383107">
        <w:rPr>
          <w:rFonts w:asciiTheme="minorHAnsi" w:hAnsiTheme="minorHAnsi"/>
          <w:sz w:val="18"/>
          <w:szCs w:val="18"/>
          <w:lang w:eastAsia="en-GB"/>
        </w:rPr>
        <w:t xml:space="preserve"> population is between 0-</w:t>
      </w:r>
      <w:r w:rsidR="00012198">
        <w:rPr>
          <w:rFonts w:asciiTheme="minorHAnsi" w:hAnsiTheme="minorHAnsi"/>
          <w:sz w:val="18"/>
          <w:szCs w:val="18"/>
          <w:lang w:eastAsia="en-GB"/>
        </w:rPr>
        <w:t>4</w:t>
      </w:r>
      <w:r w:rsidR="00383107" w:rsidRPr="00383107">
        <w:rPr>
          <w:rFonts w:asciiTheme="minorHAnsi" w:hAnsiTheme="minorHAnsi"/>
          <w:sz w:val="18"/>
          <w:szCs w:val="18"/>
          <w:lang w:eastAsia="en-GB"/>
        </w:rPr>
        <w:t xml:space="preserve"> years old while </w:t>
      </w:r>
      <w:r w:rsidR="00012198">
        <w:rPr>
          <w:rFonts w:asciiTheme="minorHAnsi" w:hAnsiTheme="minorHAnsi"/>
          <w:sz w:val="18"/>
          <w:szCs w:val="18"/>
          <w:lang w:eastAsia="en-GB"/>
        </w:rPr>
        <w:t>8.1</w:t>
      </w:r>
      <w:r w:rsidRPr="00383107">
        <w:rPr>
          <w:rFonts w:asciiTheme="minorHAnsi" w:hAnsiTheme="minorHAnsi"/>
          <w:sz w:val="18"/>
          <w:szCs w:val="18"/>
          <w:lang w:eastAsia="en-GB"/>
        </w:rPr>
        <w:t>% are 6</w:t>
      </w:r>
      <w:r w:rsidR="00012198">
        <w:rPr>
          <w:rFonts w:asciiTheme="minorHAnsi" w:hAnsiTheme="minorHAnsi"/>
          <w:sz w:val="18"/>
          <w:szCs w:val="18"/>
          <w:lang w:eastAsia="en-GB"/>
        </w:rPr>
        <w:t>5</w:t>
      </w:r>
      <w:r w:rsidRPr="00383107">
        <w:rPr>
          <w:rFonts w:asciiTheme="minorHAnsi" w:hAnsiTheme="minorHAnsi"/>
          <w:sz w:val="18"/>
          <w:szCs w:val="18"/>
          <w:lang w:eastAsia="en-GB"/>
        </w:rPr>
        <w:t xml:space="preserve"> years old or older. </w:t>
      </w:r>
    </w:p>
    <w:p w:rsidR="002F1F82" w:rsidRPr="00383107" w:rsidRDefault="00383107" w:rsidP="00BA386A">
      <w:pPr>
        <w:pStyle w:val="ListParagraph"/>
        <w:numPr>
          <w:ilvl w:val="0"/>
          <w:numId w:val="8"/>
        </w:numPr>
        <w:autoSpaceDE w:val="0"/>
        <w:autoSpaceDN w:val="0"/>
        <w:adjustRightInd w:val="0"/>
        <w:spacing w:line="360" w:lineRule="auto"/>
        <w:ind w:left="709" w:hanging="283"/>
        <w:rPr>
          <w:rFonts w:asciiTheme="minorHAnsi" w:hAnsiTheme="minorHAnsi"/>
          <w:sz w:val="18"/>
          <w:szCs w:val="18"/>
          <w:lang w:eastAsia="en-GB"/>
        </w:rPr>
      </w:pPr>
      <w:r w:rsidRPr="00383107">
        <w:rPr>
          <w:rFonts w:asciiTheme="minorHAnsi" w:hAnsiTheme="minorHAnsi"/>
          <w:sz w:val="18"/>
          <w:szCs w:val="18"/>
          <w:lang w:eastAsia="en-GB"/>
        </w:rPr>
        <w:t>A further 2</w:t>
      </w:r>
      <w:r w:rsidR="00012198">
        <w:rPr>
          <w:rFonts w:asciiTheme="minorHAnsi" w:hAnsiTheme="minorHAnsi"/>
          <w:sz w:val="18"/>
          <w:szCs w:val="18"/>
          <w:lang w:eastAsia="en-GB"/>
        </w:rPr>
        <w:t>7</w:t>
      </w:r>
      <w:proofErr w:type="gramStart"/>
      <w:r w:rsidR="00012198">
        <w:rPr>
          <w:rFonts w:asciiTheme="minorHAnsi" w:hAnsiTheme="minorHAnsi"/>
          <w:sz w:val="18"/>
          <w:szCs w:val="18"/>
          <w:lang w:eastAsia="en-GB"/>
        </w:rPr>
        <w:t>,3</w:t>
      </w:r>
      <w:proofErr w:type="gramEnd"/>
      <w:r w:rsidR="002F0482" w:rsidRPr="00383107">
        <w:rPr>
          <w:rFonts w:asciiTheme="minorHAnsi" w:hAnsiTheme="minorHAnsi"/>
          <w:sz w:val="18"/>
          <w:szCs w:val="18"/>
          <w:lang w:eastAsia="en-GB"/>
        </w:rPr>
        <w:t xml:space="preserve">% are in the school going age group of </w:t>
      </w:r>
      <w:r w:rsidR="00012198">
        <w:rPr>
          <w:rFonts w:asciiTheme="minorHAnsi" w:hAnsiTheme="minorHAnsi"/>
          <w:sz w:val="18"/>
          <w:szCs w:val="18"/>
          <w:lang w:eastAsia="en-GB"/>
        </w:rPr>
        <w:t>5</w:t>
      </w:r>
      <w:r w:rsidR="002F0482" w:rsidRPr="00383107">
        <w:rPr>
          <w:rFonts w:asciiTheme="minorHAnsi" w:hAnsiTheme="minorHAnsi"/>
          <w:sz w:val="18"/>
          <w:szCs w:val="18"/>
          <w:lang w:eastAsia="en-GB"/>
        </w:rPr>
        <w:t xml:space="preserve"> to 19 years.</w:t>
      </w:r>
    </w:p>
    <w:p w:rsidR="00BA411C" w:rsidRPr="00383107" w:rsidRDefault="002F0482" w:rsidP="00BA386A">
      <w:pPr>
        <w:pStyle w:val="ListParagraph"/>
        <w:numPr>
          <w:ilvl w:val="0"/>
          <w:numId w:val="8"/>
        </w:numPr>
        <w:autoSpaceDE w:val="0"/>
        <w:autoSpaceDN w:val="0"/>
        <w:adjustRightInd w:val="0"/>
        <w:spacing w:line="360" w:lineRule="auto"/>
        <w:ind w:left="709" w:hanging="283"/>
        <w:rPr>
          <w:rFonts w:asciiTheme="minorHAnsi" w:hAnsiTheme="minorHAnsi"/>
          <w:sz w:val="18"/>
          <w:szCs w:val="18"/>
          <w:lang w:eastAsia="en-GB"/>
        </w:rPr>
      </w:pPr>
      <w:r w:rsidRPr="00383107">
        <w:rPr>
          <w:rFonts w:asciiTheme="minorHAnsi" w:hAnsiTheme="minorHAnsi"/>
          <w:sz w:val="18"/>
          <w:szCs w:val="18"/>
          <w:lang w:eastAsia="en-GB"/>
        </w:rPr>
        <w:t>The economically active age group of 20 to 59 years old accounts fo</w:t>
      </w:r>
      <w:r w:rsidR="00383107" w:rsidRPr="00383107">
        <w:rPr>
          <w:rFonts w:asciiTheme="minorHAnsi" w:hAnsiTheme="minorHAnsi"/>
          <w:sz w:val="18"/>
          <w:szCs w:val="18"/>
          <w:lang w:eastAsia="en-GB"/>
        </w:rPr>
        <w:t>r almost half the population (4</w:t>
      </w:r>
      <w:r w:rsidR="00B00282">
        <w:rPr>
          <w:rFonts w:asciiTheme="minorHAnsi" w:hAnsiTheme="minorHAnsi"/>
          <w:sz w:val="18"/>
          <w:szCs w:val="18"/>
          <w:lang w:eastAsia="en-GB"/>
        </w:rPr>
        <w:t>9.9</w:t>
      </w:r>
      <w:r w:rsidRPr="00383107">
        <w:rPr>
          <w:rFonts w:asciiTheme="minorHAnsi" w:hAnsiTheme="minorHAnsi"/>
          <w:sz w:val="18"/>
          <w:szCs w:val="18"/>
          <w:lang w:eastAsia="en-GB"/>
        </w:rPr>
        <w:t>%). [</w:t>
      </w:r>
      <w:r w:rsidR="00012198">
        <w:rPr>
          <w:rFonts w:asciiTheme="minorHAnsi" w:hAnsiTheme="minorHAnsi"/>
          <w:sz w:val="18"/>
          <w:szCs w:val="18"/>
          <w:lang w:eastAsia="en-GB"/>
        </w:rPr>
        <w:t>Stats SA:  Census 2011</w:t>
      </w:r>
      <w:r w:rsidRPr="00383107">
        <w:rPr>
          <w:rFonts w:asciiTheme="minorHAnsi" w:hAnsiTheme="minorHAnsi"/>
          <w:sz w:val="18"/>
          <w:szCs w:val="18"/>
          <w:lang w:eastAsia="en-GB"/>
        </w:rPr>
        <w:t>]</w:t>
      </w:r>
    </w:p>
    <w:p w:rsidR="00383107" w:rsidRPr="00383107" w:rsidRDefault="00383107" w:rsidP="00383107">
      <w:pPr>
        <w:pStyle w:val="ListParagraph"/>
        <w:autoSpaceDE w:val="0"/>
        <w:autoSpaceDN w:val="0"/>
        <w:adjustRightInd w:val="0"/>
        <w:spacing w:line="360" w:lineRule="auto"/>
        <w:ind w:left="709"/>
        <w:rPr>
          <w:rFonts w:asciiTheme="minorHAnsi" w:hAnsiTheme="minorHAnsi"/>
          <w:sz w:val="18"/>
          <w:szCs w:val="18"/>
          <w:lang w:eastAsia="en-GB"/>
        </w:rPr>
      </w:pPr>
    </w:p>
    <w:p w:rsidR="00383107" w:rsidRPr="00383107" w:rsidRDefault="00383107" w:rsidP="00383107">
      <w:pPr>
        <w:pStyle w:val="Default"/>
        <w:spacing w:line="360" w:lineRule="auto"/>
        <w:ind w:left="720" w:hanging="294"/>
        <w:jc w:val="both"/>
        <w:rPr>
          <w:rFonts w:asciiTheme="minorHAnsi" w:hAnsiTheme="minorHAnsi" w:cs="Arial"/>
          <w:b/>
          <w:bCs/>
          <w:color w:val="auto"/>
          <w:sz w:val="18"/>
          <w:szCs w:val="22"/>
        </w:rPr>
      </w:pPr>
      <w:r w:rsidRPr="00383107">
        <w:rPr>
          <w:rFonts w:asciiTheme="minorHAnsi" w:hAnsiTheme="minorHAnsi" w:cs="Arial"/>
          <w:b/>
          <w:bCs/>
          <w:color w:val="auto"/>
          <w:sz w:val="18"/>
          <w:szCs w:val="22"/>
        </w:rPr>
        <w:t>Current Economic Status</w:t>
      </w:r>
    </w:p>
    <w:p w:rsidR="00383107" w:rsidRPr="00383107" w:rsidRDefault="00383107" w:rsidP="00383107">
      <w:pPr>
        <w:pStyle w:val="Bullet2"/>
        <w:numPr>
          <w:ilvl w:val="0"/>
          <w:numId w:val="0"/>
        </w:numPr>
        <w:spacing w:line="360" w:lineRule="auto"/>
        <w:ind w:left="426"/>
        <w:rPr>
          <w:rFonts w:asciiTheme="minorHAnsi" w:hAnsiTheme="minorHAnsi" w:cs="Arial"/>
          <w:szCs w:val="22"/>
          <w:lang w:eastAsia="en-GB"/>
        </w:rPr>
      </w:pPr>
      <w:r w:rsidRPr="00383107">
        <w:rPr>
          <w:rFonts w:asciiTheme="minorHAnsi" w:hAnsiTheme="minorHAnsi" w:cs="Arial"/>
          <w:sz w:val="18"/>
          <w:szCs w:val="22"/>
          <w:lang w:eastAsia="en-GB"/>
        </w:rPr>
        <w:t>The size of the ec</w:t>
      </w:r>
      <w:r w:rsidRPr="00383107">
        <w:rPr>
          <w:rFonts w:asciiTheme="minorHAnsi" w:hAnsiTheme="minorHAnsi" w:cs="Arial"/>
          <w:i/>
          <w:sz w:val="18"/>
          <w:szCs w:val="22"/>
          <w:lang w:eastAsia="en-GB"/>
        </w:rPr>
        <w:t>o</w:t>
      </w:r>
      <w:r w:rsidRPr="00383107">
        <w:rPr>
          <w:rFonts w:asciiTheme="minorHAnsi" w:hAnsiTheme="minorHAnsi" w:cs="Arial"/>
          <w:sz w:val="18"/>
          <w:szCs w:val="22"/>
          <w:lang w:eastAsia="en-GB"/>
        </w:rPr>
        <w:t xml:space="preserve">nomy of the Kareeberg local municipality is measured by the Gross Value Added (GVA) which is the total value of final goods produced and services rendered within the geographical area in a year. It takes into account other taxes and subsidies on production but not on products. The nominal GVA (i.e. at current prices) of the municipality was R202.7 million and R155.2 million in real prices. The Kareeberg local municipality represents 7.6 % of the </w:t>
      </w:r>
      <w:proofErr w:type="spellStart"/>
      <w:r w:rsidRPr="00383107">
        <w:rPr>
          <w:rFonts w:asciiTheme="minorHAnsi" w:hAnsiTheme="minorHAnsi" w:cs="Arial"/>
          <w:sz w:val="18"/>
          <w:szCs w:val="22"/>
          <w:lang w:eastAsia="en-GB"/>
        </w:rPr>
        <w:t>Pixley</w:t>
      </w:r>
      <w:proofErr w:type="spellEnd"/>
      <w:r w:rsidR="0003090D">
        <w:rPr>
          <w:rFonts w:asciiTheme="minorHAnsi" w:hAnsiTheme="minorHAnsi" w:cs="Arial"/>
          <w:sz w:val="18"/>
          <w:szCs w:val="22"/>
          <w:lang w:eastAsia="en-GB"/>
        </w:rPr>
        <w:t xml:space="preserve"> </w:t>
      </w:r>
      <w:r w:rsidRPr="00383107">
        <w:rPr>
          <w:rFonts w:asciiTheme="minorHAnsi" w:hAnsiTheme="minorHAnsi" w:cs="Arial"/>
          <w:sz w:val="18"/>
          <w:szCs w:val="22"/>
          <w:lang w:eastAsia="en-GB"/>
        </w:rPr>
        <w:t>ka</w:t>
      </w:r>
      <w:r w:rsidR="0003090D">
        <w:rPr>
          <w:rFonts w:asciiTheme="minorHAnsi" w:hAnsiTheme="minorHAnsi" w:cs="Arial"/>
          <w:sz w:val="18"/>
          <w:szCs w:val="22"/>
          <w:lang w:eastAsia="en-GB"/>
        </w:rPr>
        <w:t xml:space="preserve"> </w:t>
      </w:r>
      <w:proofErr w:type="spellStart"/>
      <w:r w:rsidR="0003090D">
        <w:rPr>
          <w:rFonts w:asciiTheme="minorHAnsi" w:hAnsiTheme="minorHAnsi" w:cs="Arial"/>
          <w:sz w:val="18"/>
          <w:szCs w:val="22"/>
          <w:lang w:eastAsia="en-GB"/>
        </w:rPr>
        <w:t>Seme</w:t>
      </w:r>
      <w:proofErr w:type="spellEnd"/>
      <w:r w:rsidR="0003090D">
        <w:rPr>
          <w:rFonts w:asciiTheme="minorHAnsi" w:hAnsiTheme="minorHAnsi" w:cs="Arial"/>
          <w:sz w:val="18"/>
          <w:szCs w:val="22"/>
          <w:lang w:eastAsia="en-GB"/>
        </w:rPr>
        <w:t xml:space="preserve"> </w:t>
      </w:r>
      <w:proofErr w:type="gramStart"/>
      <w:r w:rsidR="0003090D">
        <w:rPr>
          <w:rFonts w:asciiTheme="minorHAnsi" w:hAnsiTheme="minorHAnsi" w:cs="Arial"/>
          <w:sz w:val="18"/>
          <w:szCs w:val="22"/>
          <w:lang w:eastAsia="en-GB"/>
        </w:rPr>
        <w:t xml:space="preserve">district </w:t>
      </w:r>
      <w:r w:rsidRPr="00383107">
        <w:rPr>
          <w:rFonts w:asciiTheme="minorHAnsi" w:hAnsiTheme="minorHAnsi" w:cs="Arial"/>
          <w:sz w:val="18"/>
          <w:szCs w:val="22"/>
          <w:lang w:eastAsia="en-GB"/>
        </w:rPr>
        <w:t xml:space="preserve"> economy</w:t>
      </w:r>
      <w:proofErr w:type="gramEnd"/>
      <w:r w:rsidRPr="00383107">
        <w:rPr>
          <w:rFonts w:asciiTheme="minorHAnsi" w:hAnsiTheme="minorHAnsi" w:cs="Arial"/>
          <w:sz w:val="18"/>
          <w:szCs w:val="22"/>
          <w:lang w:eastAsia="en-GB"/>
        </w:rPr>
        <w:t>.</w:t>
      </w:r>
    </w:p>
    <w:p w:rsidR="002F1F82" w:rsidRPr="001B3464" w:rsidRDefault="00870C8B" w:rsidP="00383107">
      <w:pPr>
        <w:spacing w:before="100" w:beforeAutospacing="1" w:after="100" w:afterAutospacing="1" w:line="360" w:lineRule="auto"/>
        <w:ind w:firstLine="426"/>
        <w:contextualSpacing/>
        <w:jc w:val="both"/>
        <w:rPr>
          <w:rFonts w:asciiTheme="minorHAnsi" w:eastAsia="Times New Roman" w:hAnsiTheme="minorHAnsi"/>
          <w:b/>
          <w:i/>
          <w:sz w:val="18"/>
          <w:szCs w:val="18"/>
          <w:lang w:val="en-US"/>
        </w:rPr>
      </w:pPr>
      <w:r w:rsidRPr="001B3464">
        <w:rPr>
          <w:rFonts w:asciiTheme="minorHAnsi" w:eastAsia="Times New Roman" w:hAnsiTheme="minorHAnsi"/>
          <w:b/>
          <w:i/>
          <w:sz w:val="18"/>
          <w:szCs w:val="18"/>
          <w:lang w:val="en-US"/>
        </w:rPr>
        <w:t>Unemployment Rate</w:t>
      </w:r>
      <w:r w:rsidR="00927B43" w:rsidRPr="001B3464">
        <w:rPr>
          <w:rFonts w:asciiTheme="minorHAnsi" w:eastAsia="Times New Roman" w:hAnsiTheme="minorHAnsi"/>
          <w:b/>
          <w:i/>
          <w:sz w:val="18"/>
          <w:szCs w:val="18"/>
          <w:lang w:val="en-US"/>
        </w:rPr>
        <w:t xml:space="preserve">   </w:t>
      </w:r>
    </w:p>
    <w:p w:rsidR="001B3464" w:rsidRDefault="00B00282" w:rsidP="001B3464">
      <w:pPr>
        <w:spacing w:before="100" w:beforeAutospacing="1" w:after="100" w:afterAutospacing="1" w:line="360" w:lineRule="auto"/>
        <w:ind w:left="426"/>
        <w:contextualSpacing/>
        <w:rPr>
          <w:rFonts w:asciiTheme="minorHAnsi" w:hAnsiTheme="minorHAnsi" w:cs="Verdana"/>
          <w:sz w:val="18"/>
          <w:szCs w:val="20"/>
          <w:lang w:eastAsia="en-GB"/>
        </w:rPr>
      </w:pPr>
      <w:r>
        <w:rPr>
          <w:rFonts w:asciiTheme="minorHAnsi" w:hAnsiTheme="minorHAnsi" w:cs="Verdana"/>
          <w:sz w:val="18"/>
          <w:szCs w:val="20"/>
          <w:lang w:eastAsia="en-GB"/>
        </w:rPr>
        <w:t>As per the Stats:  Census 2011, the municipality recorded an unemployment rate of 25%</w:t>
      </w:r>
    </w:p>
    <w:p w:rsidR="00B00282" w:rsidRDefault="00B00282" w:rsidP="004F3FE3">
      <w:pPr>
        <w:spacing w:before="100" w:beforeAutospacing="1" w:after="100" w:afterAutospacing="1" w:line="360" w:lineRule="auto"/>
        <w:ind w:left="426"/>
        <w:contextualSpacing/>
        <w:jc w:val="both"/>
        <w:rPr>
          <w:rFonts w:asciiTheme="minorHAnsi" w:hAnsiTheme="minorHAnsi" w:cs="Verdana"/>
          <w:sz w:val="18"/>
          <w:szCs w:val="20"/>
          <w:lang w:eastAsia="en-GB"/>
        </w:rPr>
      </w:pPr>
    </w:p>
    <w:p w:rsidR="00F03418" w:rsidRDefault="00F03418" w:rsidP="004F3FE3">
      <w:pPr>
        <w:spacing w:before="100" w:beforeAutospacing="1" w:after="100" w:afterAutospacing="1" w:line="360" w:lineRule="auto"/>
        <w:ind w:left="426"/>
        <w:contextualSpacing/>
        <w:jc w:val="both"/>
        <w:rPr>
          <w:rFonts w:asciiTheme="minorHAnsi" w:hAnsiTheme="minorHAnsi" w:cs="Verdana"/>
          <w:sz w:val="18"/>
          <w:szCs w:val="20"/>
          <w:lang w:eastAsia="en-GB"/>
        </w:rPr>
      </w:pPr>
      <w:r w:rsidRPr="001B3464">
        <w:rPr>
          <w:rFonts w:asciiTheme="minorHAnsi" w:hAnsiTheme="minorHAnsi" w:cs="Verdana"/>
          <w:sz w:val="18"/>
          <w:szCs w:val="20"/>
          <w:lang w:eastAsia="en-GB"/>
        </w:rPr>
        <w:t>This high unemployment rate has serious repercussions on the abili</w:t>
      </w:r>
      <w:r w:rsidR="001B3464" w:rsidRPr="001B3464">
        <w:rPr>
          <w:rFonts w:asciiTheme="minorHAnsi" w:hAnsiTheme="minorHAnsi" w:cs="Verdana"/>
          <w:sz w:val="18"/>
          <w:szCs w:val="20"/>
          <w:lang w:eastAsia="en-GB"/>
        </w:rPr>
        <w:t>ty of the residents of Kareeberg</w:t>
      </w:r>
      <w:r w:rsidRPr="001B3464">
        <w:rPr>
          <w:rFonts w:asciiTheme="minorHAnsi" w:hAnsiTheme="minorHAnsi" w:cs="Verdana"/>
          <w:sz w:val="18"/>
          <w:szCs w:val="20"/>
          <w:lang w:eastAsia="en-GB"/>
        </w:rPr>
        <w:t xml:space="preserve"> to pay for their daily needs. Unemployment is more than 30% in most of the areas and people survive on subsistence farming, pension/welfare payments and labour intensive jobs.</w:t>
      </w:r>
    </w:p>
    <w:p w:rsidR="00B00282" w:rsidRPr="004F3FE3" w:rsidRDefault="00B00282" w:rsidP="00B00282">
      <w:pPr>
        <w:spacing w:before="100" w:beforeAutospacing="1" w:after="100" w:afterAutospacing="1" w:line="360" w:lineRule="auto"/>
        <w:ind w:left="426"/>
        <w:contextualSpacing/>
        <w:jc w:val="both"/>
        <w:rPr>
          <w:rFonts w:asciiTheme="minorHAnsi" w:hAnsiTheme="minorHAnsi" w:cs="Verdana"/>
          <w:sz w:val="18"/>
          <w:szCs w:val="20"/>
          <w:lang w:eastAsia="en-GB"/>
        </w:rPr>
      </w:pPr>
      <w:r>
        <w:rPr>
          <w:rFonts w:asciiTheme="minorHAnsi" w:hAnsiTheme="minorHAnsi" w:cs="Verdana"/>
          <w:sz w:val="18"/>
          <w:szCs w:val="20"/>
          <w:lang w:eastAsia="en-GB"/>
        </w:rPr>
        <w:t>The municipality also recorded 39.2% of persons employed and 13% of persons unemployed.  The non-economically active group represented 47</w:t>
      </w:r>
      <w:proofErr w:type="gramStart"/>
      <w:r>
        <w:rPr>
          <w:rFonts w:asciiTheme="minorHAnsi" w:hAnsiTheme="minorHAnsi" w:cs="Verdana"/>
          <w:sz w:val="18"/>
          <w:szCs w:val="20"/>
          <w:lang w:eastAsia="en-GB"/>
        </w:rPr>
        <w:t>,8</w:t>
      </w:r>
      <w:proofErr w:type="gramEnd"/>
      <w:r>
        <w:rPr>
          <w:rFonts w:asciiTheme="minorHAnsi" w:hAnsiTheme="minorHAnsi" w:cs="Verdana"/>
          <w:sz w:val="18"/>
          <w:szCs w:val="20"/>
          <w:lang w:eastAsia="en-GB"/>
        </w:rPr>
        <w:t>% of the potentially economically active population.</w:t>
      </w:r>
    </w:p>
    <w:p w:rsidR="004F3FE3" w:rsidRDefault="00F03418" w:rsidP="006234E9">
      <w:pPr>
        <w:pStyle w:val="Default"/>
        <w:tabs>
          <w:tab w:val="left" w:pos="6464"/>
        </w:tabs>
        <w:spacing w:line="360" w:lineRule="auto"/>
        <w:ind w:firstLine="426"/>
        <w:jc w:val="both"/>
        <w:rPr>
          <w:rFonts w:asciiTheme="minorHAnsi" w:hAnsiTheme="minorHAnsi" w:cs="Verdana"/>
          <w:color w:val="auto"/>
          <w:sz w:val="18"/>
          <w:szCs w:val="20"/>
          <w:lang w:val="en-GB" w:eastAsia="en-GB"/>
        </w:rPr>
      </w:pPr>
      <w:r w:rsidRPr="001B3464">
        <w:rPr>
          <w:rFonts w:asciiTheme="minorHAnsi" w:hAnsiTheme="minorHAnsi" w:cs="Verdana"/>
          <w:color w:val="auto"/>
          <w:sz w:val="18"/>
          <w:szCs w:val="20"/>
          <w:lang w:val="en-GB" w:eastAsia="en-GB"/>
        </w:rPr>
        <w:t>The figure below illustrates the employment profile of the municipality</w:t>
      </w:r>
      <w:r w:rsidR="006234E9">
        <w:rPr>
          <w:rFonts w:asciiTheme="minorHAnsi" w:hAnsiTheme="minorHAnsi" w:cs="Verdana"/>
          <w:color w:val="auto"/>
          <w:sz w:val="18"/>
          <w:szCs w:val="20"/>
          <w:lang w:val="en-GB" w:eastAsia="en-GB"/>
        </w:rPr>
        <w:tab/>
      </w:r>
    </w:p>
    <w:p w:rsidR="006234E9" w:rsidRPr="005F2FD4" w:rsidRDefault="006234E9" w:rsidP="005F2FD4">
      <w:pPr>
        <w:pStyle w:val="Default"/>
        <w:spacing w:line="360" w:lineRule="auto"/>
        <w:ind w:firstLine="426"/>
        <w:jc w:val="both"/>
        <w:rPr>
          <w:rFonts w:asciiTheme="minorHAnsi" w:hAnsiTheme="minorHAnsi" w:cs="Verdana"/>
          <w:color w:val="auto"/>
          <w:sz w:val="18"/>
          <w:szCs w:val="20"/>
          <w:lang w:val="en-GB" w:eastAsia="en-GB"/>
        </w:rPr>
      </w:pPr>
    </w:p>
    <w:p w:rsidR="003B321D" w:rsidRPr="0055647A" w:rsidRDefault="003B321D" w:rsidP="00AD07D7">
      <w:pPr>
        <w:pStyle w:val="Default"/>
        <w:spacing w:line="360" w:lineRule="auto"/>
        <w:ind w:firstLine="426"/>
        <w:jc w:val="both"/>
        <w:rPr>
          <w:rFonts w:asciiTheme="minorHAnsi" w:hAnsiTheme="minorHAnsi" w:cs="Verdana"/>
          <w:b/>
          <w:i/>
          <w:color w:val="auto"/>
          <w:sz w:val="18"/>
          <w:szCs w:val="20"/>
          <w:lang w:val="en-GB" w:eastAsia="en-GB"/>
        </w:rPr>
      </w:pPr>
      <w:proofErr w:type="gramStart"/>
      <w:r w:rsidRPr="0055647A">
        <w:rPr>
          <w:rFonts w:asciiTheme="minorHAnsi" w:hAnsiTheme="minorHAnsi" w:cs="Verdana"/>
          <w:b/>
          <w:i/>
          <w:color w:val="auto"/>
          <w:sz w:val="18"/>
          <w:szCs w:val="20"/>
          <w:lang w:val="en-GB" w:eastAsia="en-GB"/>
        </w:rPr>
        <w:t>FIGURE 1.</w:t>
      </w:r>
      <w:proofErr w:type="gramEnd"/>
      <w:r w:rsidRPr="0055647A">
        <w:rPr>
          <w:rFonts w:asciiTheme="minorHAnsi" w:hAnsiTheme="minorHAnsi" w:cs="Verdana"/>
          <w:b/>
          <w:i/>
          <w:color w:val="auto"/>
          <w:sz w:val="18"/>
          <w:szCs w:val="20"/>
          <w:lang w:val="en-GB" w:eastAsia="en-GB"/>
        </w:rPr>
        <w:t xml:space="preserve"> </w:t>
      </w:r>
      <w:r w:rsidR="001B3464" w:rsidRPr="0055647A">
        <w:rPr>
          <w:rFonts w:asciiTheme="minorHAnsi" w:hAnsiTheme="minorHAnsi" w:cs="Verdana"/>
          <w:b/>
          <w:i/>
          <w:color w:val="auto"/>
          <w:sz w:val="18"/>
          <w:szCs w:val="20"/>
          <w:lang w:val="en-GB" w:eastAsia="en-GB"/>
        </w:rPr>
        <w:t>Kareeberg</w:t>
      </w:r>
      <w:r w:rsidR="004B2AE7" w:rsidRPr="0055647A">
        <w:rPr>
          <w:rFonts w:asciiTheme="minorHAnsi" w:hAnsiTheme="minorHAnsi" w:cs="Verdana"/>
          <w:b/>
          <w:i/>
          <w:color w:val="auto"/>
          <w:sz w:val="18"/>
          <w:szCs w:val="20"/>
          <w:lang w:val="en-GB" w:eastAsia="en-GB"/>
        </w:rPr>
        <w:t xml:space="preserve"> Employment Profile</w:t>
      </w:r>
    </w:p>
    <w:p w:rsidR="00870C8B" w:rsidRPr="001B3464" w:rsidRDefault="00F03418" w:rsidP="00AD07D7">
      <w:pPr>
        <w:pStyle w:val="Default"/>
        <w:spacing w:line="360" w:lineRule="auto"/>
        <w:ind w:left="426"/>
        <w:jc w:val="both"/>
        <w:rPr>
          <w:rFonts w:asciiTheme="minorHAnsi" w:hAnsiTheme="minorHAnsi" w:cs="Verdana"/>
          <w:color w:val="auto"/>
          <w:sz w:val="18"/>
          <w:szCs w:val="20"/>
          <w:lang w:val="en-GB" w:eastAsia="en-GB"/>
        </w:rPr>
      </w:pPr>
      <w:r w:rsidRPr="001A2288">
        <w:rPr>
          <w:rFonts w:asciiTheme="minorHAnsi" w:hAnsiTheme="minorHAnsi" w:cs="Arial"/>
          <w:noProof/>
          <w:color w:val="FF0000"/>
          <w:sz w:val="22"/>
          <w:szCs w:val="22"/>
        </w:rPr>
        <w:drawing>
          <wp:inline distT="0" distB="0" distL="0" distR="0">
            <wp:extent cx="5605669" cy="2315818"/>
            <wp:effectExtent l="0" t="0" r="0" b="0"/>
            <wp:docPr id="7"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870C8B" w:rsidRPr="001B3464">
        <w:rPr>
          <w:rFonts w:asciiTheme="minorHAnsi" w:hAnsiTheme="minorHAnsi"/>
          <w:b/>
          <w:bCs/>
          <w:i/>
          <w:color w:val="auto"/>
          <w:sz w:val="18"/>
          <w:szCs w:val="18"/>
        </w:rPr>
        <w:t>Poverty Levels</w:t>
      </w:r>
    </w:p>
    <w:p w:rsidR="00870C8B" w:rsidRPr="001B3464" w:rsidRDefault="00870C8B" w:rsidP="00AD07D7">
      <w:pPr>
        <w:spacing w:after="0" w:line="360" w:lineRule="auto"/>
        <w:ind w:left="426"/>
        <w:jc w:val="both"/>
        <w:rPr>
          <w:rFonts w:asciiTheme="minorHAnsi" w:hAnsiTheme="minorHAnsi"/>
          <w:bCs/>
          <w:sz w:val="18"/>
          <w:szCs w:val="18"/>
        </w:rPr>
      </w:pPr>
      <w:r w:rsidRPr="001B3464">
        <w:rPr>
          <w:rFonts w:asciiTheme="minorHAnsi" w:hAnsiTheme="minorHAnsi"/>
          <w:bCs/>
          <w:sz w:val="18"/>
          <w:szCs w:val="18"/>
        </w:rPr>
        <w:t>Pov</w:t>
      </w:r>
      <w:r w:rsidR="00AF2CD3" w:rsidRPr="001B3464">
        <w:rPr>
          <w:rFonts w:asciiTheme="minorHAnsi" w:hAnsiTheme="minorHAnsi"/>
          <w:bCs/>
          <w:sz w:val="18"/>
          <w:szCs w:val="18"/>
        </w:rPr>
        <w:t xml:space="preserve">erty levels in the </w:t>
      </w:r>
      <w:proofErr w:type="spellStart"/>
      <w:r w:rsidR="00AF2CD3" w:rsidRPr="001B3464">
        <w:rPr>
          <w:rFonts w:asciiTheme="minorHAnsi" w:hAnsiTheme="minorHAnsi"/>
          <w:bCs/>
          <w:sz w:val="18"/>
          <w:szCs w:val="18"/>
        </w:rPr>
        <w:t>Pixley</w:t>
      </w:r>
      <w:proofErr w:type="spellEnd"/>
      <w:r w:rsidR="00AF2CD3" w:rsidRPr="001B3464">
        <w:rPr>
          <w:rFonts w:asciiTheme="minorHAnsi" w:hAnsiTheme="minorHAnsi"/>
          <w:bCs/>
          <w:sz w:val="18"/>
          <w:szCs w:val="18"/>
        </w:rPr>
        <w:t xml:space="preserve"> Ka </w:t>
      </w:r>
      <w:proofErr w:type="spellStart"/>
      <w:r w:rsidR="00AF2CD3" w:rsidRPr="001B3464">
        <w:rPr>
          <w:rFonts w:asciiTheme="minorHAnsi" w:hAnsiTheme="minorHAnsi"/>
          <w:bCs/>
          <w:sz w:val="18"/>
          <w:szCs w:val="18"/>
        </w:rPr>
        <w:t>Seme</w:t>
      </w:r>
      <w:proofErr w:type="spellEnd"/>
      <w:r w:rsidRPr="001B3464">
        <w:rPr>
          <w:rFonts w:asciiTheme="minorHAnsi" w:hAnsiTheme="minorHAnsi"/>
          <w:bCs/>
          <w:sz w:val="18"/>
          <w:szCs w:val="18"/>
        </w:rPr>
        <w:t xml:space="preserve"> </w:t>
      </w:r>
      <w:r w:rsidR="00BA411C" w:rsidRPr="001B3464">
        <w:rPr>
          <w:rFonts w:asciiTheme="minorHAnsi" w:hAnsiTheme="minorHAnsi"/>
          <w:bCs/>
          <w:sz w:val="18"/>
          <w:szCs w:val="18"/>
        </w:rPr>
        <w:t xml:space="preserve">District </w:t>
      </w:r>
      <w:r w:rsidRPr="001B3464">
        <w:rPr>
          <w:rFonts w:asciiTheme="minorHAnsi" w:hAnsiTheme="minorHAnsi"/>
          <w:bCs/>
          <w:sz w:val="18"/>
          <w:szCs w:val="18"/>
        </w:rPr>
        <w:t>area are high</w:t>
      </w:r>
      <w:r w:rsidR="00AF2CD3" w:rsidRPr="001B3464">
        <w:rPr>
          <w:rFonts w:asciiTheme="minorHAnsi" w:hAnsiTheme="minorHAnsi"/>
          <w:bCs/>
          <w:sz w:val="18"/>
          <w:szCs w:val="18"/>
        </w:rPr>
        <w:t xml:space="preserve"> (40%)</w:t>
      </w:r>
      <w:r w:rsidRPr="001B3464">
        <w:rPr>
          <w:rFonts w:asciiTheme="minorHAnsi" w:hAnsiTheme="minorHAnsi"/>
          <w:bCs/>
          <w:sz w:val="18"/>
          <w:szCs w:val="18"/>
        </w:rPr>
        <w:t xml:space="preserve">, due to the high levels of unemployment and increasing rates of illness (HIV/AIDS and TB). </w:t>
      </w:r>
    </w:p>
    <w:p w:rsidR="00295515" w:rsidRPr="001A2288" w:rsidRDefault="00295515" w:rsidP="00AD07D7">
      <w:pPr>
        <w:spacing w:after="0" w:line="360" w:lineRule="auto"/>
        <w:jc w:val="both"/>
        <w:rPr>
          <w:rFonts w:asciiTheme="minorHAnsi" w:hAnsiTheme="minorHAnsi"/>
          <w:bCs/>
        </w:rPr>
      </w:pPr>
    </w:p>
    <w:p w:rsidR="00295515" w:rsidRPr="001B3464" w:rsidRDefault="00295515" w:rsidP="00AD07D7">
      <w:pPr>
        <w:spacing w:after="0" w:line="360" w:lineRule="auto"/>
        <w:ind w:firstLine="426"/>
        <w:jc w:val="both"/>
        <w:rPr>
          <w:rFonts w:asciiTheme="minorHAnsi" w:hAnsiTheme="minorHAnsi"/>
          <w:b/>
          <w:bCs/>
          <w:i/>
          <w:sz w:val="18"/>
        </w:rPr>
      </w:pPr>
      <w:r w:rsidRPr="001B3464">
        <w:rPr>
          <w:rFonts w:asciiTheme="minorHAnsi" w:hAnsiTheme="minorHAnsi"/>
          <w:b/>
          <w:bCs/>
          <w:i/>
          <w:sz w:val="18"/>
        </w:rPr>
        <w:t>Literacy Rate</w:t>
      </w:r>
    </w:p>
    <w:p w:rsidR="00881471" w:rsidRDefault="001B3464" w:rsidP="00AF47D9">
      <w:pPr>
        <w:autoSpaceDE w:val="0"/>
        <w:autoSpaceDN w:val="0"/>
        <w:adjustRightInd w:val="0"/>
        <w:spacing w:after="0" w:line="360" w:lineRule="auto"/>
        <w:ind w:left="426"/>
        <w:rPr>
          <w:rFonts w:asciiTheme="minorHAnsi" w:hAnsiTheme="minorHAnsi"/>
          <w:bCs/>
          <w:sz w:val="18"/>
          <w:szCs w:val="18"/>
        </w:rPr>
      </w:pPr>
      <w:r w:rsidRPr="001B3464">
        <w:rPr>
          <w:rFonts w:asciiTheme="minorHAnsi" w:hAnsiTheme="minorHAnsi"/>
          <w:bCs/>
          <w:sz w:val="18"/>
          <w:szCs w:val="18"/>
        </w:rPr>
        <w:t xml:space="preserve">According to </w:t>
      </w:r>
      <w:r w:rsidR="00AF47D9">
        <w:rPr>
          <w:rFonts w:asciiTheme="minorHAnsi" w:hAnsiTheme="minorHAnsi"/>
          <w:bCs/>
          <w:sz w:val="18"/>
          <w:szCs w:val="18"/>
        </w:rPr>
        <w:t>Stats SA; Census 2011</w:t>
      </w:r>
      <w:r w:rsidR="008A1EA5" w:rsidRPr="001B3464">
        <w:rPr>
          <w:rFonts w:asciiTheme="minorHAnsi" w:hAnsiTheme="minorHAnsi"/>
          <w:bCs/>
          <w:sz w:val="18"/>
          <w:szCs w:val="18"/>
        </w:rPr>
        <w:t>,</w:t>
      </w:r>
      <w:r w:rsidR="00AF47D9">
        <w:rPr>
          <w:rFonts w:asciiTheme="minorHAnsi" w:hAnsiTheme="minorHAnsi"/>
          <w:bCs/>
          <w:sz w:val="18"/>
          <w:szCs w:val="18"/>
        </w:rPr>
        <w:t xml:space="preserve"> 17.5% of persons aged 20 and above have no schooling at all and the percentage of persons that have tertiary and post graduate qualifications were recorded at 5.5%.  </w:t>
      </w:r>
      <w:r w:rsidR="008A1EA5" w:rsidRPr="001B3464">
        <w:rPr>
          <w:rFonts w:asciiTheme="minorHAnsi" w:hAnsiTheme="minorHAnsi"/>
          <w:bCs/>
          <w:sz w:val="18"/>
          <w:szCs w:val="18"/>
        </w:rPr>
        <w:t xml:space="preserve"> </w:t>
      </w:r>
    </w:p>
    <w:p w:rsidR="00AF47D9" w:rsidRPr="001B3464" w:rsidRDefault="00AF47D9" w:rsidP="00AF47D9">
      <w:pPr>
        <w:autoSpaceDE w:val="0"/>
        <w:autoSpaceDN w:val="0"/>
        <w:adjustRightInd w:val="0"/>
        <w:spacing w:after="0" w:line="360" w:lineRule="auto"/>
        <w:ind w:left="426"/>
        <w:rPr>
          <w:rFonts w:asciiTheme="minorHAnsi" w:hAnsiTheme="minorHAnsi"/>
          <w:sz w:val="18"/>
          <w:szCs w:val="18"/>
          <w:lang w:eastAsia="en-GB"/>
        </w:rPr>
      </w:pPr>
      <w:r>
        <w:rPr>
          <w:rFonts w:asciiTheme="minorHAnsi" w:hAnsiTheme="minorHAnsi"/>
          <w:bCs/>
          <w:sz w:val="18"/>
          <w:szCs w:val="18"/>
        </w:rPr>
        <w:t>In 2011, it was recorded that 18.9% of the population have some primary education and 7% completed.</w:t>
      </w:r>
    </w:p>
    <w:p w:rsidR="008E399C" w:rsidRDefault="00AF47D9" w:rsidP="00AD07D7">
      <w:pPr>
        <w:autoSpaceDE w:val="0"/>
        <w:autoSpaceDN w:val="0"/>
        <w:adjustRightInd w:val="0"/>
        <w:spacing w:after="0" w:line="360" w:lineRule="auto"/>
        <w:ind w:firstLine="426"/>
        <w:rPr>
          <w:rFonts w:asciiTheme="minorHAnsi" w:hAnsiTheme="minorHAnsi"/>
          <w:sz w:val="18"/>
          <w:szCs w:val="18"/>
          <w:lang w:eastAsia="en-GB"/>
        </w:rPr>
      </w:pPr>
      <w:r>
        <w:rPr>
          <w:rFonts w:asciiTheme="minorHAnsi" w:hAnsiTheme="minorHAnsi"/>
          <w:sz w:val="18"/>
          <w:szCs w:val="18"/>
          <w:lang w:eastAsia="en-GB"/>
        </w:rPr>
        <w:t>Furthermore, 31.2% have some secondary education and only 17% have a Grade 12 qualification.</w:t>
      </w:r>
    </w:p>
    <w:p w:rsidR="006145C2" w:rsidRPr="001B3464" w:rsidRDefault="008E399C" w:rsidP="00AD07D7">
      <w:pPr>
        <w:autoSpaceDE w:val="0"/>
        <w:autoSpaceDN w:val="0"/>
        <w:adjustRightInd w:val="0"/>
        <w:spacing w:after="0" w:line="360" w:lineRule="auto"/>
        <w:ind w:left="426"/>
        <w:rPr>
          <w:rFonts w:asciiTheme="minorHAnsi" w:hAnsiTheme="minorHAnsi"/>
          <w:sz w:val="18"/>
          <w:szCs w:val="18"/>
          <w:lang w:eastAsia="en-GB"/>
        </w:rPr>
      </w:pPr>
      <w:r w:rsidRPr="001B3464">
        <w:rPr>
          <w:rFonts w:asciiTheme="minorHAnsi" w:hAnsiTheme="minorHAnsi"/>
          <w:sz w:val="18"/>
          <w:szCs w:val="18"/>
          <w:lang w:eastAsia="en-GB"/>
        </w:rPr>
        <w:t xml:space="preserve">The existing situation can only be explained by a substantial number of </w:t>
      </w:r>
      <w:r w:rsidRPr="001B3464">
        <w:rPr>
          <w:rFonts w:asciiTheme="minorHAnsi" w:hAnsiTheme="minorHAnsi" w:cs="Arial"/>
          <w:sz w:val="18"/>
          <w:szCs w:val="18"/>
          <w:lang w:eastAsia="en-GB"/>
        </w:rPr>
        <w:t>previously</w:t>
      </w:r>
      <w:r w:rsidRPr="001B3464">
        <w:rPr>
          <w:rFonts w:asciiTheme="minorHAnsi" w:hAnsiTheme="minorHAnsi"/>
          <w:sz w:val="18"/>
          <w:szCs w:val="18"/>
          <w:lang w:eastAsia="en-GB"/>
        </w:rPr>
        <w:t xml:space="preserve"> disadvantaged population groups who did not have equal access to education in the past era.</w:t>
      </w:r>
      <w:r w:rsidR="00881471" w:rsidRPr="001B3464">
        <w:rPr>
          <w:rFonts w:asciiTheme="minorHAnsi" w:hAnsiTheme="minorHAnsi"/>
          <w:sz w:val="18"/>
          <w:szCs w:val="18"/>
          <w:lang w:eastAsia="en-GB"/>
        </w:rPr>
        <w:t xml:space="preserve"> </w:t>
      </w:r>
      <w:r w:rsidR="00E11625" w:rsidRPr="001B3464">
        <w:rPr>
          <w:rFonts w:asciiTheme="minorHAnsi" w:hAnsiTheme="minorHAnsi"/>
          <w:bCs/>
          <w:sz w:val="18"/>
          <w:szCs w:val="18"/>
        </w:rPr>
        <w:t>This has led to a large portion of the population remaining unskilled</w:t>
      </w:r>
      <w:r w:rsidR="00881471" w:rsidRPr="001B3464">
        <w:rPr>
          <w:rFonts w:asciiTheme="minorHAnsi" w:hAnsiTheme="minorHAnsi"/>
          <w:bCs/>
          <w:sz w:val="18"/>
          <w:szCs w:val="18"/>
        </w:rPr>
        <w:t>.</w:t>
      </w:r>
      <w:r w:rsidR="00E11625" w:rsidRPr="001B3464">
        <w:rPr>
          <w:rFonts w:asciiTheme="minorHAnsi" w:hAnsiTheme="minorHAnsi"/>
          <w:bCs/>
          <w:sz w:val="18"/>
          <w:szCs w:val="18"/>
        </w:rPr>
        <w:t xml:space="preserve"> </w:t>
      </w:r>
    </w:p>
    <w:p w:rsidR="00EF5A53" w:rsidRPr="001A2288" w:rsidRDefault="00EF5A53" w:rsidP="00AD07D7">
      <w:pPr>
        <w:spacing w:after="0" w:line="360" w:lineRule="auto"/>
        <w:jc w:val="both"/>
        <w:rPr>
          <w:rFonts w:asciiTheme="minorHAnsi" w:hAnsiTheme="minorHAnsi"/>
          <w:bCs/>
        </w:rPr>
      </w:pPr>
    </w:p>
    <w:p w:rsidR="006145C2" w:rsidRPr="00412C4F" w:rsidRDefault="006145C2" w:rsidP="00AD07D7">
      <w:pPr>
        <w:spacing w:line="360" w:lineRule="auto"/>
        <w:ind w:firstLine="426"/>
        <w:rPr>
          <w:rFonts w:asciiTheme="minorHAnsi" w:hAnsiTheme="minorHAnsi"/>
          <w:b/>
          <w:i/>
          <w:sz w:val="18"/>
          <w:lang w:val="en-US"/>
        </w:rPr>
      </w:pPr>
      <w:proofErr w:type="gramStart"/>
      <w:r w:rsidRPr="00412C4F">
        <w:rPr>
          <w:rFonts w:asciiTheme="minorHAnsi" w:hAnsiTheme="minorHAnsi"/>
          <w:b/>
          <w:i/>
          <w:sz w:val="18"/>
          <w:lang w:val="en-US"/>
        </w:rPr>
        <w:t>F</w:t>
      </w:r>
      <w:r w:rsidR="003B321D" w:rsidRPr="00412C4F">
        <w:rPr>
          <w:rFonts w:asciiTheme="minorHAnsi" w:hAnsiTheme="minorHAnsi"/>
          <w:b/>
          <w:i/>
          <w:sz w:val="18"/>
          <w:lang w:val="en-US"/>
        </w:rPr>
        <w:t>IGURE 2</w:t>
      </w:r>
      <w:r w:rsidR="00F000D8" w:rsidRPr="00412C4F">
        <w:rPr>
          <w:rFonts w:asciiTheme="minorHAnsi" w:hAnsiTheme="minorHAnsi"/>
          <w:b/>
          <w:i/>
          <w:sz w:val="18"/>
          <w:lang w:val="en-US"/>
        </w:rPr>
        <w:t>.</w:t>
      </w:r>
      <w:proofErr w:type="gramEnd"/>
      <w:r w:rsidR="00F000D8" w:rsidRPr="00412C4F">
        <w:rPr>
          <w:rFonts w:asciiTheme="minorHAnsi" w:hAnsiTheme="minorHAnsi"/>
          <w:b/>
          <w:i/>
          <w:sz w:val="18"/>
          <w:lang w:val="en-US"/>
        </w:rPr>
        <w:t xml:space="preserve">  </w:t>
      </w:r>
      <w:r w:rsidR="00412C4F" w:rsidRPr="00412C4F">
        <w:rPr>
          <w:rFonts w:asciiTheme="minorHAnsi" w:hAnsiTheme="minorHAnsi"/>
          <w:b/>
          <w:i/>
          <w:sz w:val="18"/>
          <w:lang w:val="en-US"/>
        </w:rPr>
        <w:t xml:space="preserve">Education profile of Kareeberg </w:t>
      </w:r>
      <w:r w:rsidR="00881471" w:rsidRPr="00412C4F">
        <w:rPr>
          <w:rFonts w:asciiTheme="minorHAnsi" w:hAnsiTheme="minorHAnsi"/>
          <w:b/>
          <w:i/>
          <w:sz w:val="18"/>
          <w:lang w:val="en-US"/>
        </w:rPr>
        <w:t>Local Municipality</w:t>
      </w:r>
    </w:p>
    <w:p w:rsidR="000565ED" w:rsidRPr="001A2288" w:rsidRDefault="00C870C7" w:rsidP="004F3FE3">
      <w:pPr>
        <w:spacing w:after="0" w:line="360" w:lineRule="auto"/>
        <w:ind w:firstLine="426"/>
        <w:jc w:val="both"/>
        <w:rPr>
          <w:rFonts w:asciiTheme="minorHAnsi" w:hAnsiTheme="minorHAnsi"/>
          <w:b/>
          <w:bCs/>
        </w:rPr>
      </w:pPr>
      <w:r w:rsidRPr="001A2288">
        <w:rPr>
          <w:rFonts w:asciiTheme="minorHAnsi" w:hAnsiTheme="minorHAnsi"/>
          <w:b/>
          <w:noProof/>
          <w:lang w:val="en-US"/>
        </w:rPr>
        <w:drawing>
          <wp:inline distT="0" distB="0" distL="0" distR="0">
            <wp:extent cx="5139358" cy="2166731"/>
            <wp:effectExtent l="19050" t="0" r="23192" b="4969"/>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95515" w:rsidRPr="00412C4F" w:rsidRDefault="004B2AE7" w:rsidP="00412C4F">
      <w:pPr>
        <w:spacing w:after="0" w:line="360" w:lineRule="auto"/>
        <w:ind w:firstLine="426"/>
        <w:jc w:val="both"/>
        <w:rPr>
          <w:rFonts w:asciiTheme="minorHAnsi" w:hAnsiTheme="minorHAnsi"/>
          <w:b/>
          <w:bCs/>
          <w:i/>
          <w:sz w:val="18"/>
        </w:rPr>
      </w:pPr>
      <w:proofErr w:type="gramStart"/>
      <w:r w:rsidRPr="00412C4F">
        <w:rPr>
          <w:rFonts w:asciiTheme="minorHAnsi" w:hAnsiTheme="minorHAnsi"/>
          <w:b/>
          <w:bCs/>
          <w:i/>
          <w:sz w:val="18"/>
        </w:rPr>
        <w:lastRenderedPageBreak/>
        <w:t>FIGURE 3</w:t>
      </w:r>
      <w:r w:rsidR="00F000D8" w:rsidRPr="00412C4F">
        <w:rPr>
          <w:rFonts w:asciiTheme="minorHAnsi" w:hAnsiTheme="minorHAnsi"/>
          <w:b/>
          <w:bCs/>
          <w:i/>
          <w:sz w:val="18"/>
        </w:rPr>
        <w:t>.</w:t>
      </w:r>
      <w:proofErr w:type="gramEnd"/>
      <w:r w:rsidR="00F000D8" w:rsidRPr="00412C4F">
        <w:rPr>
          <w:rFonts w:asciiTheme="minorHAnsi" w:hAnsiTheme="minorHAnsi"/>
          <w:b/>
          <w:bCs/>
          <w:i/>
          <w:sz w:val="18"/>
        </w:rPr>
        <w:t xml:space="preserve"> </w:t>
      </w:r>
      <w:r w:rsidR="002F0699" w:rsidRPr="00412C4F">
        <w:rPr>
          <w:rFonts w:asciiTheme="minorHAnsi" w:hAnsiTheme="minorHAnsi"/>
          <w:b/>
          <w:bCs/>
          <w:i/>
          <w:sz w:val="18"/>
        </w:rPr>
        <w:t xml:space="preserve"> S</w:t>
      </w:r>
      <w:r w:rsidR="00F000D8" w:rsidRPr="00412C4F">
        <w:rPr>
          <w:rFonts w:asciiTheme="minorHAnsi" w:hAnsiTheme="minorHAnsi"/>
          <w:b/>
          <w:bCs/>
          <w:i/>
          <w:sz w:val="18"/>
        </w:rPr>
        <w:t xml:space="preserve">WOT </w:t>
      </w:r>
      <w:r w:rsidR="00295515" w:rsidRPr="00412C4F">
        <w:rPr>
          <w:rFonts w:asciiTheme="minorHAnsi" w:hAnsiTheme="minorHAnsi"/>
          <w:b/>
          <w:bCs/>
          <w:i/>
          <w:sz w:val="18"/>
        </w:rPr>
        <w:t>Analysis</w:t>
      </w:r>
    </w:p>
    <w:tbl>
      <w:tblPr>
        <w:tblW w:w="9747"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4A0"/>
      </w:tblPr>
      <w:tblGrid>
        <w:gridCol w:w="4928"/>
        <w:gridCol w:w="4819"/>
      </w:tblGrid>
      <w:tr w:rsidR="00412C4F" w:rsidRPr="00E9334B" w:rsidTr="00412C4F">
        <w:tc>
          <w:tcPr>
            <w:tcW w:w="4928" w:type="dxa"/>
            <w:shd w:val="clear" w:color="auto" w:fill="FDE4D0"/>
          </w:tcPr>
          <w:p w:rsidR="00412C4F" w:rsidRPr="00412C4F" w:rsidRDefault="00412C4F" w:rsidP="00412C4F">
            <w:pPr>
              <w:spacing w:after="0" w:line="360" w:lineRule="auto"/>
              <w:rPr>
                <w:rFonts w:cs="Arial"/>
                <w:bCs/>
              </w:rPr>
            </w:pPr>
            <w:r w:rsidRPr="00E9334B">
              <w:rPr>
                <w:rFonts w:cs="Arial"/>
                <w:b/>
              </w:rPr>
              <w:t>STRENGTHS</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Competent staff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Sound financial management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Job creation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Mutual confidence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Clean administration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s="Arial"/>
                <w:color w:val="auto"/>
                <w:sz w:val="18"/>
                <w:szCs w:val="18"/>
              </w:rPr>
              <w:t xml:space="preserve">Agriculture – irrigation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Tourism potential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s="Arial"/>
                <w:color w:val="auto"/>
                <w:sz w:val="18"/>
                <w:szCs w:val="18"/>
              </w:rPr>
              <w:t xml:space="preserve">Infrastructure – conducive to development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s="Arial"/>
                <w:color w:val="auto"/>
                <w:sz w:val="18"/>
                <w:szCs w:val="18"/>
              </w:rPr>
              <w:t xml:space="preserve">Part-time involvement in community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s="Arial"/>
                <w:color w:val="auto"/>
                <w:sz w:val="18"/>
                <w:szCs w:val="18"/>
              </w:rPr>
              <w:t xml:space="preserve">Officials are positive, motivated &amp; dedicated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Managerial systems in place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Support of public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Low crime rates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Existing physical infrastructure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Office equipment (ICT)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Political stability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Very strong senior / middle management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Experienced staff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olor w:val="auto"/>
                <w:sz w:val="18"/>
                <w:szCs w:val="18"/>
              </w:rPr>
              <w:t xml:space="preserve">Strong internal audit &amp; PMSS </w:t>
            </w:r>
          </w:p>
          <w:p w:rsidR="00412C4F" w:rsidRPr="00E9334B" w:rsidRDefault="00412C4F" w:rsidP="00412C4F">
            <w:pPr>
              <w:pStyle w:val="Default"/>
              <w:numPr>
                <w:ilvl w:val="0"/>
                <w:numId w:val="9"/>
              </w:numPr>
              <w:ind w:left="426" w:hanging="284"/>
              <w:rPr>
                <w:rFonts w:ascii="Calibri" w:hAnsi="Calibri"/>
                <w:color w:val="auto"/>
                <w:sz w:val="18"/>
                <w:szCs w:val="18"/>
              </w:rPr>
            </w:pPr>
            <w:r w:rsidRPr="00E9334B">
              <w:rPr>
                <w:rFonts w:ascii="Calibri" w:hAnsi="Calibri" w:cs="Arial"/>
                <w:color w:val="auto"/>
                <w:sz w:val="18"/>
                <w:szCs w:val="18"/>
              </w:rPr>
              <w:t xml:space="preserve">Good policies in place and good inter-government relationship </w:t>
            </w:r>
          </w:p>
          <w:p w:rsidR="00412C4F" w:rsidRPr="00E9334B" w:rsidRDefault="00412C4F" w:rsidP="00412C4F">
            <w:pPr>
              <w:pStyle w:val="Default"/>
              <w:numPr>
                <w:ilvl w:val="0"/>
                <w:numId w:val="9"/>
              </w:numPr>
              <w:ind w:left="426" w:hanging="284"/>
              <w:rPr>
                <w:color w:val="auto"/>
                <w:sz w:val="22"/>
                <w:szCs w:val="22"/>
              </w:rPr>
            </w:pPr>
            <w:r w:rsidRPr="00E9334B">
              <w:rPr>
                <w:rFonts w:ascii="Calibri" w:hAnsi="Calibri"/>
                <w:color w:val="auto"/>
                <w:sz w:val="18"/>
                <w:szCs w:val="18"/>
              </w:rPr>
              <w:t xml:space="preserve">Transparency </w:t>
            </w:r>
          </w:p>
        </w:tc>
        <w:tc>
          <w:tcPr>
            <w:tcW w:w="4819" w:type="dxa"/>
            <w:shd w:val="clear" w:color="auto" w:fill="C4BC96"/>
          </w:tcPr>
          <w:p w:rsidR="00412C4F" w:rsidRPr="00412C4F" w:rsidRDefault="00412C4F" w:rsidP="00412C4F">
            <w:pPr>
              <w:spacing w:after="0" w:line="360" w:lineRule="auto"/>
              <w:jc w:val="both"/>
              <w:rPr>
                <w:rFonts w:cs="Arial"/>
                <w:b/>
              </w:rPr>
            </w:pPr>
            <w:r w:rsidRPr="00E9334B">
              <w:rPr>
                <w:rFonts w:cs="Arial"/>
                <w:b/>
              </w:rPr>
              <w:t>WEAKNESSES</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Lack of capacity to environment service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Lack of gender equity in senior management level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Lack of funds for maintenance of gravel roads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Proficiency in English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Upgrading of buildings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s="Arial"/>
                <w:color w:val="auto"/>
                <w:sz w:val="18"/>
                <w:szCs w:val="18"/>
              </w:rPr>
              <w:t xml:space="preserve">Insufficient support for upcoming farmers with regard to land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Inadequate social and economic conditions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Poor housing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Lack of investment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Budget constraints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LED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Scarce skills backlog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Depopulation of district </w:t>
            </w:r>
          </w:p>
          <w:p w:rsidR="00412C4F" w:rsidRPr="00E9334B" w:rsidRDefault="00412C4F" w:rsidP="00412C4F">
            <w:pPr>
              <w:pStyle w:val="Default"/>
              <w:numPr>
                <w:ilvl w:val="0"/>
                <w:numId w:val="10"/>
              </w:numPr>
              <w:ind w:left="464" w:hanging="283"/>
              <w:rPr>
                <w:rFonts w:ascii="Calibri" w:hAnsi="Calibri"/>
                <w:color w:val="auto"/>
                <w:sz w:val="18"/>
                <w:szCs w:val="18"/>
              </w:rPr>
            </w:pPr>
            <w:r w:rsidRPr="00E9334B">
              <w:rPr>
                <w:rFonts w:ascii="Calibri" w:hAnsi="Calibri"/>
                <w:color w:val="auto"/>
                <w:sz w:val="18"/>
                <w:szCs w:val="18"/>
              </w:rPr>
              <w:t xml:space="preserve">Punctuality </w:t>
            </w:r>
          </w:p>
          <w:p w:rsidR="00412C4F" w:rsidRPr="00E9334B" w:rsidRDefault="00412C4F" w:rsidP="004F3FE3">
            <w:pPr>
              <w:spacing w:after="0" w:line="360" w:lineRule="auto"/>
              <w:rPr>
                <w:rFonts w:cs="Arial"/>
                <w:b/>
                <w:bCs/>
              </w:rPr>
            </w:pPr>
          </w:p>
        </w:tc>
      </w:tr>
      <w:tr w:rsidR="00412C4F" w:rsidRPr="00E9334B" w:rsidTr="00412C4F">
        <w:tc>
          <w:tcPr>
            <w:tcW w:w="4928" w:type="dxa"/>
            <w:shd w:val="clear" w:color="auto" w:fill="8DB3E2"/>
          </w:tcPr>
          <w:p w:rsidR="00412C4F" w:rsidRPr="00E9334B" w:rsidRDefault="00412C4F" w:rsidP="004F3FE3">
            <w:pPr>
              <w:spacing w:after="0" w:line="360" w:lineRule="auto"/>
              <w:rPr>
                <w:rFonts w:cs="Arial"/>
                <w:b/>
                <w:bCs/>
              </w:rPr>
            </w:pPr>
            <w:r w:rsidRPr="00E9334B">
              <w:rPr>
                <w:rFonts w:cs="Arial"/>
                <w:b/>
              </w:rPr>
              <w:t>OPPORTUNITIES</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1 dam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1 river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s="Arial"/>
                <w:color w:val="auto"/>
                <w:sz w:val="18"/>
                <w:szCs w:val="18"/>
              </w:rPr>
              <w:t xml:space="preserve">Government co-operation for economic development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s="Arial"/>
                <w:color w:val="auto"/>
                <w:sz w:val="18"/>
                <w:szCs w:val="18"/>
              </w:rPr>
              <w:t xml:space="preserve">Good infrastructure – roads – better marketing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Agricultural processes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Industries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Improved fire fighting services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Expansion of control centre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s="Arial"/>
                <w:color w:val="auto"/>
                <w:sz w:val="18"/>
                <w:szCs w:val="18"/>
              </w:rPr>
              <w:t xml:space="preserve">Linking tourism initiatives to national &amp; provincial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s="Arial"/>
                <w:color w:val="auto"/>
                <w:sz w:val="18"/>
                <w:szCs w:val="18"/>
              </w:rPr>
              <w:t xml:space="preserve">Bucket free environment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Interaction with community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Industrial and economic potential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Adding value to products produced in region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Pollution free environment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Interesting life style as tourism potential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Tourism development </w:t>
            </w:r>
          </w:p>
          <w:p w:rsidR="00412C4F" w:rsidRPr="00E9334B" w:rsidRDefault="00412C4F" w:rsidP="00412C4F">
            <w:pPr>
              <w:pStyle w:val="Default"/>
              <w:numPr>
                <w:ilvl w:val="0"/>
                <w:numId w:val="12"/>
              </w:numPr>
              <w:ind w:left="426" w:hanging="284"/>
              <w:rPr>
                <w:rFonts w:ascii="Calibri" w:hAnsi="Calibri"/>
                <w:color w:val="auto"/>
                <w:sz w:val="18"/>
                <w:szCs w:val="18"/>
              </w:rPr>
            </w:pPr>
            <w:r w:rsidRPr="00E9334B">
              <w:rPr>
                <w:rFonts w:ascii="Calibri" w:hAnsi="Calibri"/>
                <w:color w:val="auto"/>
                <w:sz w:val="18"/>
                <w:szCs w:val="18"/>
              </w:rPr>
              <w:t xml:space="preserve">Public Transport System for Communities </w:t>
            </w:r>
          </w:p>
          <w:p w:rsidR="00412C4F" w:rsidRPr="00E9334B" w:rsidRDefault="00412C4F" w:rsidP="00D0229F">
            <w:pPr>
              <w:pStyle w:val="Default"/>
              <w:ind w:left="426"/>
              <w:rPr>
                <w:rFonts w:cs="Arial"/>
                <w:b/>
                <w:bCs/>
              </w:rPr>
            </w:pPr>
          </w:p>
        </w:tc>
        <w:tc>
          <w:tcPr>
            <w:tcW w:w="4819" w:type="dxa"/>
            <w:shd w:val="clear" w:color="auto" w:fill="D99594"/>
          </w:tcPr>
          <w:p w:rsidR="00412C4F" w:rsidRPr="00E9334B" w:rsidRDefault="00412C4F" w:rsidP="004F3FE3">
            <w:pPr>
              <w:spacing w:after="0" w:line="360" w:lineRule="auto"/>
              <w:jc w:val="both"/>
              <w:rPr>
                <w:rFonts w:cs="Arial"/>
                <w:b/>
                <w:bCs/>
              </w:rPr>
            </w:pPr>
            <w:r w:rsidRPr="00E9334B">
              <w:rPr>
                <w:rFonts w:cs="Arial"/>
                <w:b/>
                <w:bCs/>
              </w:rPr>
              <w:t>THREATS</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Sustainable Income for Municipality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High personnel cost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Alcohol abuse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Drug Abuse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Closing of business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Inadequate funding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Illiteracy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Landlessness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Migration to urban </w:t>
            </w:r>
            <w:proofErr w:type="spellStart"/>
            <w:r w:rsidRPr="00E9334B">
              <w:rPr>
                <w:rFonts w:ascii="Calibri" w:hAnsi="Calibri"/>
                <w:color w:val="auto"/>
                <w:sz w:val="18"/>
                <w:szCs w:val="18"/>
              </w:rPr>
              <w:t>centres</w:t>
            </w:r>
            <w:proofErr w:type="spellEnd"/>
            <w:r w:rsidRPr="00E9334B">
              <w:rPr>
                <w:rFonts w:ascii="Calibri" w:hAnsi="Calibri"/>
                <w:color w:val="auto"/>
                <w:sz w:val="18"/>
                <w:szCs w:val="18"/>
              </w:rPr>
              <w:t xml:space="preserve">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Poor payment culture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TB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Poor public transport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s="Arial"/>
                <w:color w:val="auto"/>
                <w:sz w:val="18"/>
                <w:szCs w:val="18"/>
              </w:rPr>
              <w:t xml:space="preserve">Unemployment and poverty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Impact of HIV/AIDS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High levels of poverty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Disinvestment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Poor investment incentives </w:t>
            </w:r>
          </w:p>
          <w:p w:rsidR="00412C4F" w:rsidRPr="00E9334B" w:rsidRDefault="00412C4F" w:rsidP="00412C4F">
            <w:pPr>
              <w:pStyle w:val="Default"/>
              <w:numPr>
                <w:ilvl w:val="0"/>
                <w:numId w:val="11"/>
              </w:numPr>
              <w:ind w:left="464" w:hanging="283"/>
              <w:jc w:val="both"/>
              <w:rPr>
                <w:rFonts w:ascii="Calibri" w:hAnsi="Calibri"/>
                <w:color w:val="auto"/>
                <w:sz w:val="18"/>
                <w:szCs w:val="18"/>
              </w:rPr>
            </w:pPr>
            <w:proofErr w:type="spellStart"/>
            <w:r w:rsidRPr="00E9334B">
              <w:rPr>
                <w:rFonts w:ascii="Calibri" w:hAnsi="Calibri"/>
                <w:color w:val="auto"/>
                <w:sz w:val="18"/>
                <w:szCs w:val="18"/>
              </w:rPr>
              <w:t>Underutilised</w:t>
            </w:r>
            <w:proofErr w:type="spellEnd"/>
            <w:r w:rsidRPr="00E9334B">
              <w:rPr>
                <w:rFonts w:ascii="Calibri" w:hAnsi="Calibri"/>
                <w:color w:val="auto"/>
                <w:sz w:val="18"/>
                <w:szCs w:val="18"/>
              </w:rPr>
              <w:t xml:space="preserve"> infrastructure </w:t>
            </w:r>
          </w:p>
          <w:p w:rsidR="00412C4F" w:rsidRPr="00E9334B"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Lack of training in technology </w:t>
            </w:r>
          </w:p>
          <w:p w:rsidR="00412C4F" w:rsidRDefault="00412C4F" w:rsidP="00412C4F">
            <w:pPr>
              <w:pStyle w:val="Default"/>
              <w:numPr>
                <w:ilvl w:val="0"/>
                <w:numId w:val="11"/>
              </w:numPr>
              <w:ind w:left="464" w:hanging="283"/>
              <w:jc w:val="both"/>
              <w:rPr>
                <w:rFonts w:ascii="Calibri" w:hAnsi="Calibri"/>
                <w:color w:val="auto"/>
                <w:sz w:val="18"/>
                <w:szCs w:val="18"/>
              </w:rPr>
            </w:pPr>
            <w:r w:rsidRPr="00E9334B">
              <w:rPr>
                <w:rFonts w:ascii="Calibri" w:hAnsi="Calibri"/>
                <w:color w:val="auto"/>
                <w:sz w:val="18"/>
                <w:szCs w:val="18"/>
              </w:rPr>
              <w:t xml:space="preserve">Lack of state organs for welfare </w:t>
            </w:r>
          </w:p>
          <w:p w:rsidR="00396D6B" w:rsidRDefault="00396D6B" w:rsidP="00396D6B">
            <w:pPr>
              <w:pStyle w:val="Default"/>
              <w:ind w:left="464"/>
              <w:jc w:val="both"/>
              <w:rPr>
                <w:rFonts w:ascii="Calibri" w:hAnsi="Calibri"/>
                <w:color w:val="auto"/>
                <w:sz w:val="18"/>
                <w:szCs w:val="18"/>
              </w:rPr>
            </w:pPr>
          </w:p>
          <w:p w:rsidR="00396D6B" w:rsidRDefault="00396D6B" w:rsidP="00396D6B">
            <w:pPr>
              <w:pStyle w:val="Default"/>
              <w:ind w:left="464"/>
              <w:jc w:val="both"/>
              <w:rPr>
                <w:rFonts w:ascii="Calibri" w:hAnsi="Calibri"/>
                <w:color w:val="auto"/>
                <w:sz w:val="18"/>
                <w:szCs w:val="18"/>
              </w:rPr>
            </w:pPr>
          </w:p>
          <w:p w:rsidR="00396D6B" w:rsidRPr="00E9334B" w:rsidRDefault="00396D6B" w:rsidP="00396D6B">
            <w:pPr>
              <w:pStyle w:val="Default"/>
              <w:ind w:left="464"/>
              <w:jc w:val="both"/>
              <w:rPr>
                <w:rFonts w:ascii="Calibri" w:hAnsi="Calibri"/>
                <w:color w:val="auto"/>
                <w:sz w:val="18"/>
                <w:szCs w:val="18"/>
              </w:rPr>
            </w:pPr>
          </w:p>
          <w:p w:rsidR="00412C4F" w:rsidRPr="00E9334B" w:rsidRDefault="00412C4F" w:rsidP="00396D6B">
            <w:pPr>
              <w:pStyle w:val="Default"/>
              <w:ind w:left="464"/>
              <w:jc w:val="both"/>
              <w:rPr>
                <w:rFonts w:cs="Arial"/>
                <w:b/>
                <w:bCs/>
              </w:rPr>
            </w:pPr>
          </w:p>
        </w:tc>
      </w:tr>
    </w:tbl>
    <w:p w:rsidR="00634585" w:rsidRPr="001A2288" w:rsidRDefault="00634585"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szCs w:val="28"/>
          <w:lang w:val="en-ZA"/>
        </w:rPr>
      </w:pPr>
      <w:bookmarkStart w:id="9" w:name="_Toc328057576"/>
      <w:r w:rsidRPr="001A2288">
        <w:rPr>
          <w:rFonts w:asciiTheme="minorHAnsi" w:hAnsiTheme="minorHAnsi"/>
          <w:szCs w:val="28"/>
        </w:rPr>
        <w:lastRenderedPageBreak/>
        <w:t>Problem</w:t>
      </w:r>
      <w:r w:rsidRPr="001A2288">
        <w:rPr>
          <w:rFonts w:asciiTheme="minorHAnsi" w:hAnsiTheme="minorHAnsi"/>
          <w:szCs w:val="28"/>
          <w:lang w:val="en-ZA"/>
        </w:rPr>
        <w:t xml:space="preserve"> Statement</w:t>
      </w:r>
      <w:bookmarkEnd w:id="9"/>
    </w:p>
    <w:p w:rsidR="00D67076" w:rsidRPr="00412C4F" w:rsidRDefault="00D67076" w:rsidP="00AD07D7">
      <w:pPr>
        <w:spacing w:after="0" w:line="360" w:lineRule="auto"/>
        <w:ind w:left="567"/>
        <w:jc w:val="both"/>
        <w:rPr>
          <w:rFonts w:asciiTheme="minorHAnsi" w:hAnsiTheme="minorHAnsi" w:cs="Calibri"/>
          <w:sz w:val="18"/>
          <w:lang w:val="en-ZA"/>
        </w:rPr>
      </w:pPr>
      <w:r w:rsidRPr="001A2288">
        <w:rPr>
          <w:rFonts w:asciiTheme="minorHAnsi" w:hAnsiTheme="minorHAnsi" w:cs="Calibri"/>
          <w:sz w:val="18"/>
          <w:lang w:val="en-ZA"/>
        </w:rPr>
        <w:t xml:space="preserve">The persistently high rate of unemployment in South Africa is one of the most pressing socio-economic </w:t>
      </w:r>
      <w:r w:rsidRPr="00412C4F">
        <w:rPr>
          <w:rFonts w:asciiTheme="minorHAnsi" w:hAnsiTheme="minorHAnsi" w:cs="Calibri"/>
          <w:sz w:val="18"/>
          <w:lang w:val="en-ZA"/>
        </w:rPr>
        <w:t xml:space="preserve">challenges facing the Government and similarly </w:t>
      </w:r>
      <w:r w:rsidR="00412C4F" w:rsidRPr="00412C4F">
        <w:rPr>
          <w:rFonts w:asciiTheme="minorHAnsi" w:hAnsiTheme="minorHAnsi" w:cs="Calibri"/>
          <w:sz w:val="18"/>
          <w:lang w:val="en-ZA"/>
        </w:rPr>
        <w:t>Kareeberg</w:t>
      </w:r>
      <w:r w:rsidR="001A2288" w:rsidRPr="00412C4F">
        <w:rPr>
          <w:rFonts w:asciiTheme="minorHAnsi" w:hAnsiTheme="minorHAnsi" w:cs="Calibri"/>
          <w:sz w:val="18"/>
          <w:lang w:val="en-ZA"/>
        </w:rPr>
        <w:t xml:space="preserve"> Local</w:t>
      </w:r>
      <w:r w:rsidRPr="00412C4F">
        <w:rPr>
          <w:rFonts w:asciiTheme="minorHAnsi" w:hAnsiTheme="minorHAnsi" w:cs="Calibri"/>
          <w:sz w:val="18"/>
          <w:lang w:val="en-ZA"/>
        </w:rPr>
        <w:t xml:space="preserve"> Municipality. High youth</w:t>
      </w:r>
      <w:r w:rsidRPr="001A2288">
        <w:rPr>
          <w:rFonts w:asciiTheme="minorHAnsi" w:hAnsiTheme="minorHAnsi" w:cs="Calibri"/>
          <w:sz w:val="18"/>
          <w:lang w:val="en-ZA"/>
        </w:rPr>
        <w:t xml:space="preserve"> unemployment in particular means young people are not acquiring the skills or experience needed to drive the economy forward. Job creation and skills development as stated in the Integrated </w:t>
      </w:r>
      <w:r w:rsidRPr="00412C4F">
        <w:rPr>
          <w:rFonts w:asciiTheme="minorHAnsi" w:hAnsiTheme="minorHAnsi" w:cs="Calibri"/>
          <w:sz w:val="18"/>
          <w:lang w:val="en-ZA"/>
        </w:rPr>
        <w:t>Development Plan (IDP) will remain</w:t>
      </w:r>
      <w:r w:rsidR="001A2288" w:rsidRPr="00412C4F">
        <w:rPr>
          <w:rFonts w:asciiTheme="minorHAnsi" w:hAnsiTheme="minorHAnsi" w:cs="Calibri"/>
          <w:sz w:val="18"/>
          <w:lang w:val="en-ZA"/>
        </w:rPr>
        <w:t xml:space="preserve"> key priorities for the Municipality</w:t>
      </w:r>
      <w:r w:rsidRPr="00412C4F">
        <w:rPr>
          <w:rFonts w:asciiTheme="minorHAnsi" w:hAnsiTheme="minorHAnsi" w:cs="Calibri"/>
          <w:sz w:val="18"/>
          <w:lang w:val="en-ZA"/>
        </w:rPr>
        <w:t xml:space="preserve">. </w:t>
      </w:r>
    </w:p>
    <w:p w:rsidR="00D67076" w:rsidRPr="001A2288" w:rsidRDefault="00D67076" w:rsidP="00AD07D7">
      <w:pPr>
        <w:spacing w:after="0" w:line="360" w:lineRule="auto"/>
        <w:ind w:left="360"/>
        <w:jc w:val="both"/>
        <w:rPr>
          <w:rFonts w:asciiTheme="minorHAnsi" w:hAnsiTheme="minorHAnsi" w:cs="Calibri"/>
          <w:sz w:val="18"/>
          <w:lang w:val="en-ZA"/>
        </w:rPr>
      </w:pPr>
    </w:p>
    <w:p w:rsidR="00D67076" w:rsidRPr="001A2288" w:rsidRDefault="00D67076" w:rsidP="00AD07D7">
      <w:pPr>
        <w:spacing w:after="0" w:line="360" w:lineRule="auto"/>
        <w:ind w:left="567"/>
        <w:jc w:val="both"/>
        <w:rPr>
          <w:rFonts w:asciiTheme="minorHAnsi" w:hAnsiTheme="minorHAnsi" w:cs="Calibri"/>
          <w:sz w:val="18"/>
          <w:lang w:val="en-ZA"/>
        </w:rPr>
      </w:pPr>
      <w:r w:rsidRPr="001A2288">
        <w:rPr>
          <w:rFonts w:asciiTheme="minorHAnsi" w:hAnsiTheme="minorHAnsi" w:cs="Calibri"/>
          <w:sz w:val="18"/>
          <w:lang w:val="en-ZA"/>
        </w:rPr>
        <w:t xml:space="preserve">Cabinet has adopted EPWP as a primary vehicle for creation of work opportunities and has endorsed a conceptual framework which designates a specific role and targets for each municipality in terms of the Programme. To date the Municipality has given effect to the call by signing an Implementation Protocol with the Minister of Public Works to partner and co-operate in terms of EPWP. In order to mainstream the Programme through the Municipality, an EPWP policy is required to guide on the implementation of EPWP within the Municipality. </w:t>
      </w:r>
    </w:p>
    <w:p w:rsidR="00D67076" w:rsidRPr="001A2288" w:rsidRDefault="00D67076" w:rsidP="00AD07D7">
      <w:pPr>
        <w:spacing w:after="0" w:line="360" w:lineRule="auto"/>
        <w:ind w:left="360"/>
        <w:jc w:val="both"/>
        <w:rPr>
          <w:rFonts w:asciiTheme="minorHAnsi" w:hAnsiTheme="minorHAnsi" w:cs="Calibri"/>
          <w:sz w:val="18"/>
          <w:lang w:val="en-ZA"/>
        </w:rPr>
      </w:pPr>
    </w:p>
    <w:p w:rsidR="00D67076" w:rsidRPr="001A2288" w:rsidRDefault="00D67076" w:rsidP="00AD07D7">
      <w:pPr>
        <w:spacing w:after="0" w:line="360" w:lineRule="auto"/>
        <w:ind w:left="567"/>
        <w:jc w:val="both"/>
        <w:rPr>
          <w:rFonts w:asciiTheme="minorHAnsi" w:hAnsiTheme="minorHAnsi" w:cs="Calibri"/>
          <w:sz w:val="18"/>
          <w:lang w:val="en-ZA"/>
        </w:rPr>
      </w:pPr>
      <w:r w:rsidRPr="001A2288">
        <w:rPr>
          <w:rFonts w:asciiTheme="minorHAnsi" w:hAnsiTheme="minorHAnsi" w:cs="Calibri"/>
          <w:sz w:val="18"/>
          <w:lang w:val="en-ZA"/>
        </w:rPr>
        <w:t>For EPWP to be effective, the Programme needs to be incorporated in all activities of the Municipality. This will require that every project as per the IDP to promote EPWP principles and re-structure project activities to facilitate and create greater employment opportunities per unit of expenditure, where possible.</w:t>
      </w:r>
    </w:p>
    <w:p w:rsidR="00D67076" w:rsidRPr="001A2288" w:rsidRDefault="00D67076" w:rsidP="00AD07D7">
      <w:pPr>
        <w:spacing w:after="0" w:line="360" w:lineRule="auto"/>
        <w:ind w:left="360"/>
        <w:jc w:val="both"/>
        <w:rPr>
          <w:rFonts w:asciiTheme="minorHAnsi" w:hAnsiTheme="minorHAnsi" w:cs="Calibri"/>
          <w:sz w:val="18"/>
          <w:lang w:val="en-ZA"/>
        </w:rPr>
      </w:pPr>
    </w:p>
    <w:p w:rsidR="00D67076" w:rsidRDefault="00D67076" w:rsidP="00AD07D7">
      <w:pPr>
        <w:spacing w:after="0" w:line="360" w:lineRule="auto"/>
        <w:ind w:left="567"/>
        <w:jc w:val="both"/>
        <w:rPr>
          <w:rFonts w:asciiTheme="minorHAnsi" w:hAnsiTheme="minorHAnsi" w:cs="Calibri"/>
          <w:sz w:val="18"/>
          <w:lang w:val="en-ZA"/>
        </w:rPr>
      </w:pPr>
      <w:r w:rsidRPr="001A2288">
        <w:rPr>
          <w:rFonts w:asciiTheme="minorHAnsi" w:hAnsiTheme="minorHAnsi" w:cs="Calibri"/>
          <w:sz w:val="18"/>
          <w:lang w:val="en-ZA"/>
        </w:rPr>
        <w:t xml:space="preserve">This policy is therefore prepared for the entire Municipality, with the intention to close the identified gaps and challenges on the implementation of EPWP, strengthen the existing interventions and introduce new ones. </w:t>
      </w:r>
    </w:p>
    <w:p w:rsidR="00300E85" w:rsidRDefault="00300E85" w:rsidP="00AD07D7">
      <w:pPr>
        <w:spacing w:after="0" w:line="360" w:lineRule="auto"/>
        <w:ind w:left="567"/>
        <w:jc w:val="both"/>
        <w:rPr>
          <w:rFonts w:asciiTheme="minorHAnsi" w:hAnsiTheme="minorHAnsi" w:cs="Calibri"/>
          <w:sz w:val="18"/>
          <w:lang w:val="en-ZA"/>
        </w:rPr>
      </w:pPr>
    </w:p>
    <w:p w:rsidR="00300E85" w:rsidRPr="00412C4F" w:rsidRDefault="00300E85" w:rsidP="00300E85">
      <w:pPr>
        <w:spacing w:after="0" w:line="360" w:lineRule="auto"/>
        <w:ind w:left="567"/>
        <w:jc w:val="both"/>
        <w:rPr>
          <w:rFonts w:cs="Arial"/>
          <w:sz w:val="18"/>
          <w:szCs w:val="18"/>
          <w:lang w:val="en-ZA"/>
        </w:rPr>
      </w:pPr>
      <w:r w:rsidRPr="00412C4F">
        <w:rPr>
          <w:rFonts w:cs="Arial"/>
          <w:sz w:val="18"/>
          <w:szCs w:val="18"/>
          <w:lang w:val="en-ZA"/>
        </w:rPr>
        <w:t xml:space="preserve">In 2009, the Premier of the Northern Cape Province signed a protocol agreement in which she committed the Province to contribute towards EPWP phase 2 and the targets set in the protocol were as follows: </w:t>
      </w:r>
    </w:p>
    <w:p w:rsidR="00300E85" w:rsidRPr="00BF0F77" w:rsidRDefault="00300E85" w:rsidP="00300E85">
      <w:pPr>
        <w:spacing w:after="0" w:line="360" w:lineRule="auto"/>
        <w:jc w:val="both"/>
        <w:rPr>
          <w:rFonts w:cs="Arial"/>
          <w:color w:val="FF0000"/>
          <w:sz w:val="18"/>
          <w:szCs w:val="18"/>
          <w:lang w:val="en-ZA"/>
        </w:rPr>
      </w:pPr>
    </w:p>
    <w:p w:rsidR="00300E85" w:rsidRPr="00412C4F" w:rsidRDefault="00300E85" w:rsidP="00300E85">
      <w:pPr>
        <w:spacing w:after="0" w:line="360" w:lineRule="auto"/>
        <w:ind w:left="567"/>
        <w:rPr>
          <w:rFonts w:cs="Arial"/>
          <w:b/>
          <w:bCs/>
          <w:i/>
          <w:sz w:val="18"/>
        </w:rPr>
      </w:pPr>
      <w:r w:rsidRPr="00412C4F">
        <w:rPr>
          <w:rFonts w:cs="Arial"/>
          <w:b/>
          <w:bCs/>
          <w:i/>
          <w:sz w:val="18"/>
        </w:rPr>
        <w:t xml:space="preserve">TABLE 2: Contribution by Provincial Government and Municipalities in terms of the Provincial Protocol </w:t>
      </w:r>
    </w:p>
    <w:tbl>
      <w:tblPr>
        <w:tblW w:w="0" w:type="auto"/>
        <w:tblInd w:w="25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1754"/>
        <w:gridCol w:w="2184"/>
        <w:gridCol w:w="2123"/>
        <w:gridCol w:w="2095"/>
      </w:tblGrid>
      <w:tr w:rsidR="00300E85" w:rsidRPr="00412C4F" w:rsidTr="00941B89">
        <w:tc>
          <w:tcPr>
            <w:tcW w:w="1904" w:type="dxa"/>
            <w:tcBorders>
              <w:top w:val="single" w:sz="8" w:space="0" w:color="F79646"/>
              <w:left w:val="single" w:sz="8" w:space="0" w:color="F79646"/>
              <w:bottom w:val="single" w:sz="18" w:space="0" w:color="F79646"/>
              <w:right w:val="single" w:sz="8" w:space="0" w:color="F79646"/>
            </w:tcBorders>
          </w:tcPr>
          <w:p w:rsidR="00300E85" w:rsidRPr="00412C4F" w:rsidRDefault="00300E85" w:rsidP="00941B89">
            <w:pPr>
              <w:spacing w:after="0" w:line="360" w:lineRule="auto"/>
              <w:rPr>
                <w:rFonts w:cs="Arial"/>
                <w:b/>
                <w:bCs/>
                <w:sz w:val="18"/>
                <w:szCs w:val="18"/>
                <w:lang w:val="en-US"/>
              </w:rPr>
            </w:pPr>
            <w:r w:rsidRPr="00412C4F">
              <w:rPr>
                <w:rFonts w:cs="Arial"/>
                <w:b/>
                <w:bCs/>
                <w:sz w:val="18"/>
                <w:szCs w:val="18"/>
                <w:lang w:val="en-ZA"/>
              </w:rPr>
              <w:t>Years</w:t>
            </w:r>
          </w:p>
        </w:tc>
        <w:tc>
          <w:tcPr>
            <w:tcW w:w="2369" w:type="dxa"/>
            <w:tcBorders>
              <w:top w:val="single" w:sz="8" w:space="0" w:color="F79646"/>
              <w:left w:val="single" w:sz="8" w:space="0" w:color="F79646"/>
              <w:bottom w:val="single" w:sz="18" w:space="0" w:color="F79646"/>
              <w:right w:val="single" w:sz="8" w:space="0" w:color="F79646"/>
            </w:tcBorders>
          </w:tcPr>
          <w:p w:rsidR="00300E85" w:rsidRPr="00412C4F" w:rsidRDefault="00300E85" w:rsidP="00941B89">
            <w:pPr>
              <w:spacing w:after="0" w:line="360" w:lineRule="auto"/>
              <w:rPr>
                <w:rFonts w:cs="Arial"/>
                <w:b/>
                <w:bCs/>
                <w:sz w:val="18"/>
                <w:szCs w:val="18"/>
                <w:lang w:val="en-US"/>
              </w:rPr>
            </w:pPr>
            <w:r w:rsidRPr="00412C4F">
              <w:rPr>
                <w:rFonts w:cs="Arial"/>
                <w:b/>
                <w:bCs/>
                <w:sz w:val="18"/>
                <w:szCs w:val="18"/>
                <w:lang w:val="en-ZA"/>
              </w:rPr>
              <w:t>Municipalities</w:t>
            </w:r>
          </w:p>
        </w:tc>
        <w:tc>
          <w:tcPr>
            <w:tcW w:w="2360" w:type="dxa"/>
            <w:tcBorders>
              <w:top w:val="single" w:sz="8" w:space="0" w:color="F79646"/>
              <w:left w:val="single" w:sz="8" w:space="0" w:color="F79646"/>
              <w:bottom w:val="single" w:sz="18" w:space="0" w:color="F79646"/>
              <w:right w:val="single" w:sz="8" w:space="0" w:color="F79646"/>
            </w:tcBorders>
          </w:tcPr>
          <w:p w:rsidR="00300E85" w:rsidRPr="00412C4F" w:rsidRDefault="00300E85" w:rsidP="00941B89">
            <w:pPr>
              <w:spacing w:after="0" w:line="360" w:lineRule="auto"/>
              <w:rPr>
                <w:rFonts w:cs="Arial"/>
                <w:b/>
                <w:bCs/>
                <w:sz w:val="18"/>
                <w:szCs w:val="18"/>
                <w:lang w:val="en-US"/>
              </w:rPr>
            </w:pPr>
            <w:r w:rsidRPr="00412C4F">
              <w:rPr>
                <w:rFonts w:cs="Arial"/>
                <w:b/>
                <w:bCs/>
                <w:sz w:val="18"/>
                <w:szCs w:val="18"/>
                <w:lang w:val="en-ZA"/>
              </w:rPr>
              <w:t>Provincial</w:t>
            </w:r>
          </w:p>
        </w:tc>
        <w:tc>
          <w:tcPr>
            <w:tcW w:w="2355" w:type="dxa"/>
            <w:tcBorders>
              <w:top w:val="single" w:sz="8" w:space="0" w:color="F79646"/>
              <w:left w:val="single" w:sz="8" w:space="0" w:color="F79646"/>
              <w:bottom w:val="single" w:sz="18" w:space="0" w:color="F79646"/>
              <w:right w:val="single" w:sz="8" w:space="0" w:color="F79646"/>
            </w:tcBorders>
          </w:tcPr>
          <w:p w:rsidR="00300E85" w:rsidRPr="00412C4F" w:rsidRDefault="00300E85" w:rsidP="00941B89">
            <w:pPr>
              <w:spacing w:after="0" w:line="360" w:lineRule="auto"/>
              <w:rPr>
                <w:rFonts w:cs="Arial"/>
                <w:b/>
                <w:bCs/>
                <w:sz w:val="18"/>
                <w:szCs w:val="18"/>
                <w:lang w:val="en-US"/>
              </w:rPr>
            </w:pPr>
            <w:r w:rsidRPr="00412C4F">
              <w:rPr>
                <w:rFonts w:cs="Arial"/>
                <w:b/>
                <w:bCs/>
                <w:iCs/>
                <w:sz w:val="18"/>
                <w:szCs w:val="18"/>
                <w:lang w:val="en-ZA"/>
              </w:rPr>
              <w:t>Totals</w:t>
            </w:r>
          </w:p>
        </w:tc>
      </w:tr>
      <w:tr w:rsidR="00300E85" w:rsidRPr="00412C4F" w:rsidTr="00941B89">
        <w:tc>
          <w:tcPr>
            <w:tcW w:w="1904"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b/>
                <w:bCs/>
                <w:sz w:val="18"/>
                <w:szCs w:val="18"/>
                <w:lang w:val="en-US"/>
              </w:rPr>
            </w:pPr>
            <w:r w:rsidRPr="00412C4F">
              <w:rPr>
                <w:rFonts w:cs="Arial"/>
                <w:bCs/>
                <w:sz w:val="18"/>
                <w:szCs w:val="18"/>
                <w:lang w:val="en-ZA"/>
              </w:rPr>
              <w:t>2009/2010</w:t>
            </w:r>
          </w:p>
        </w:tc>
        <w:tc>
          <w:tcPr>
            <w:tcW w:w="2369"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sz w:val="18"/>
                <w:szCs w:val="18"/>
                <w:lang w:val="en-US"/>
              </w:rPr>
            </w:pPr>
            <w:r w:rsidRPr="00412C4F">
              <w:rPr>
                <w:rFonts w:cs="Arial"/>
                <w:sz w:val="18"/>
                <w:szCs w:val="18"/>
                <w:lang w:val="en-ZA"/>
              </w:rPr>
              <w:t>3,678</w:t>
            </w:r>
          </w:p>
        </w:tc>
        <w:tc>
          <w:tcPr>
            <w:tcW w:w="2360"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sz w:val="18"/>
                <w:szCs w:val="18"/>
                <w:lang w:val="en-US"/>
              </w:rPr>
            </w:pPr>
            <w:r w:rsidRPr="00412C4F">
              <w:rPr>
                <w:rFonts w:cs="Arial"/>
                <w:sz w:val="18"/>
                <w:szCs w:val="18"/>
                <w:lang w:val="en-ZA"/>
              </w:rPr>
              <w:t>13,031</w:t>
            </w:r>
          </w:p>
        </w:tc>
        <w:tc>
          <w:tcPr>
            <w:tcW w:w="2355"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b/>
                <w:sz w:val="18"/>
                <w:szCs w:val="18"/>
                <w:lang w:val="en-US"/>
              </w:rPr>
            </w:pPr>
            <w:r w:rsidRPr="00412C4F">
              <w:rPr>
                <w:rFonts w:cs="Arial"/>
                <w:b/>
                <w:iCs/>
                <w:sz w:val="18"/>
                <w:szCs w:val="18"/>
                <w:lang w:val="en-ZA"/>
              </w:rPr>
              <w:t>16,709</w:t>
            </w:r>
          </w:p>
        </w:tc>
      </w:tr>
      <w:tr w:rsidR="00300E85" w:rsidRPr="00412C4F" w:rsidTr="00941B89">
        <w:tc>
          <w:tcPr>
            <w:tcW w:w="1904"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b/>
                <w:bCs/>
                <w:sz w:val="18"/>
                <w:szCs w:val="18"/>
                <w:lang w:val="en-US"/>
              </w:rPr>
            </w:pPr>
            <w:r w:rsidRPr="00412C4F">
              <w:rPr>
                <w:rFonts w:cs="Arial"/>
                <w:bCs/>
                <w:sz w:val="18"/>
                <w:szCs w:val="18"/>
                <w:lang w:val="en-ZA"/>
              </w:rPr>
              <w:t>2010/2011</w:t>
            </w:r>
          </w:p>
        </w:tc>
        <w:tc>
          <w:tcPr>
            <w:tcW w:w="2369"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sz w:val="18"/>
                <w:szCs w:val="18"/>
                <w:lang w:val="en-US"/>
              </w:rPr>
            </w:pPr>
            <w:r w:rsidRPr="00412C4F">
              <w:rPr>
                <w:rFonts w:cs="Arial"/>
                <w:sz w:val="18"/>
                <w:szCs w:val="18"/>
                <w:lang w:val="en-ZA"/>
              </w:rPr>
              <w:t>4,192</w:t>
            </w:r>
          </w:p>
        </w:tc>
        <w:tc>
          <w:tcPr>
            <w:tcW w:w="2360"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sz w:val="18"/>
                <w:szCs w:val="18"/>
                <w:lang w:val="en-US"/>
              </w:rPr>
            </w:pPr>
            <w:r w:rsidRPr="00412C4F">
              <w:rPr>
                <w:rFonts w:cs="Arial"/>
                <w:sz w:val="18"/>
                <w:szCs w:val="18"/>
                <w:lang w:val="en-ZA"/>
              </w:rPr>
              <w:t>14,629</w:t>
            </w:r>
          </w:p>
        </w:tc>
        <w:tc>
          <w:tcPr>
            <w:tcW w:w="2355"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b/>
                <w:sz w:val="18"/>
                <w:szCs w:val="18"/>
                <w:lang w:val="en-US"/>
              </w:rPr>
            </w:pPr>
            <w:r w:rsidRPr="00412C4F">
              <w:rPr>
                <w:rFonts w:cs="Arial"/>
                <w:b/>
                <w:iCs/>
                <w:sz w:val="18"/>
                <w:szCs w:val="18"/>
                <w:lang w:val="en-ZA"/>
              </w:rPr>
              <w:t>18,821</w:t>
            </w:r>
          </w:p>
        </w:tc>
      </w:tr>
      <w:tr w:rsidR="00300E85" w:rsidRPr="00412C4F" w:rsidTr="00941B89">
        <w:tc>
          <w:tcPr>
            <w:tcW w:w="1904"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b/>
                <w:bCs/>
                <w:sz w:val="18"/>
                <w:szCs w:val="18"/>
                <w:lang w:val="en-US"/>
              </w:rPr>
            </w:pPr>
            <w:r w:rsidRPr="00412C4F">
              <w:rPr>
                <w:rFonts w:cs="Arial"/>
                <w:bCs/>
                <w:sz w:val="18"/>
                <w:szCs w:val="18"/>
                <w:lang w:val="en-ZA"/>
              </w:rPr>
              <w:t>2011/2012</w:t>
            </w:r>
          </w:p>
        </w:tc>
        <w:tc>
          <w:tcPr>
            <w:tcW w:w="2369"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sz w:val="18"/>
                <w:szCs w:val="18"/>
                <w:lang w:val="en-US"/>
              </w:rPr>
            </w:pPr>
            <w:r w:rsidRPr="00412C4F">
              <w:rPr>
                <w:rFonts w:cs="Arial"/>
                <w:sz w:val="18"/>
                <w:szCs w:val="18"/>
                <w:lang w:val="en-ZA"/>
              </w:rPr>
              <w:t>5,394</w:t>
            </w:r>
          </w:p>
        </w:tc>
        <w:tc>
          <w:tcPr>
            <w:tcW w:w="2360"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sz w:val="18"/>
                <w:szCs w:val="18"/>
                <w:lang w:val="en-US"/>
              </w:rPr>
            </w:pPr>
            <w:r w:rsidRPr="00412C4F">
              <w:rPr>
                <w:rFonts w:cs="Arial"/>
                <w:sz w:val="18"/>
                <w:szCs w:val="18"/>
                <w:lang w:val="en-ZA"/>
              </w:rPr>
              <w:t>19,085</w:t>
            </w:r>
          </w:p>
        </w:tc>
        <w:tc>
          <w:tcPr>
            <w:tcW w:w="2355"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b/>
                <w:sz w:val="18"/>
                <w:szCs w:val="18"/>
                <w:lang w:val="en-US"/>
              </w:rPr>
            </w:pPr>
            <w:r w:rsidRPr="00412C4F">
              <w:rPr>
                <w:rFonts w:cs="Arial"/>
                <w:b/>
                <w:iCs/>
                <w:sz w:val="18"/>
                <w:szCs w:val="18"/>
                <w:lang w:val="en-ZA"/>
              </w:rPr>
              <w:t>24,479</w:t>
            </w:r>
          </w:p>
        </w:tc>
      </w:tr>
      <w:tr w:rsidR="00300E85" w:rsidRPr="00412C4F" w:rsidTr="00941B89">
        <w:tc>
          <w:tcPr>
            <w:tcW w:w="1904"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b/>
                <w:bCs/>
                <w:sz w:val="18"/>
                <w:szCs w:val="18"/>
                <w:lang w:val="en-US"/>
              </w:rPr>
            </w:pPr>
            <w:r w:rsidRPr="00412C4F">
              <w:rPr>
                <w:rFonts w:cs="Arial"/>
                <w:bCs/>
                <w:sz w:val="18"/>
                <w:szCs w:val="18"/>
                <w:lang w:val="en-ZA"/>
              </w:rPr>
              <w:t>2012/2013</w:t>
            </w:r>
          </w:p>
        </w:tc>
        <w:tc>
          <w:tcPr>
            <w:tcW w:w="2369"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sz w:val="18"/>
                <w:szCs w:val="18"/>
                <w:lang w:val="en-US"/>
              </w:rPr>
            </w:pPr>
            <w:r w:rsidRPr="00412C4F">
              <w:rPr>
                <w:rFonts w:cs="Arial"/>
                <w:sz w:val="18"/>
                <w:szCs w:val="18"/>
                <w:lang w:val="en-ZA"/>
              </w:rPr>
              <w:t>7,012</w:t>
            </w:r>
          </w:p>
        </w:tc>
        <w:tc>
          <w:tcPr>
            <w:tcW w:w="2360"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sz w:val="18"/>
                <w:szCs w:val="18"/>
                <w:lang w:val="en-US"/>
              </w:rPr>
            </w:pPr>
            <w:r w:rsidRPr="00412C4F">
              <w:rPr>
                <w:rFonts w:cs="Arial"/>
                <w:sz w:val="18"/>
                <w:szCs w:val="18"/>
                <w:lang w:val="en-ZA"/>
              </w:rPr>
              <w:t>25,705</w:t>
            </w:r>
          </w:p>
        </w:tc>
        <w:tc>
          <w:tcPr>
            <w:tcW w:w="2355"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b/>
                <w:sz w:val="18"/>
                <w:szCs w:val="18"/>
                <w:lang w:val="en-US"/>
              </w:rPr>
            </w:pPr>
            <w:r w:rsidRPr="00412C4F">
              <w:rPr>
                <w:rFonts w:cs="Arial"/>
                <w:b/>
                <w:iCs/>
                <w:sz w:val="18"/>
                <w:szCs w:val="18"/>
                <w:lang w:val="en-ZA"/>
              </w:rPr>
              <w:t>32,717</w:t>
            </w:r>
          </w:p>
        </w:tc>
      </w:tr>
      <w:tr w:rsidR="00300E85" w:rsidRPr="00412C4F" w:rsidTr="00941B89">
        <w:tc>
          <w:tcPr>
            <w:tcW w:w="1904"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b/>
                <w:bCs/>
                <w:sz w:val="18"/>
                <w:szCs w:val="18"/>
                <w:lang w:val="en-US"/>
              </w:rPr>
            </w:pPr>
            <w:r w:rsidRPr="00412C4F">
              <w:rPr>
                <w:rFonts w:cs="Arial"/>
                <w:bCs/>
                <w:sz w:val="18"/>
                <w:szCs w:val="18"/>
                <w:lang w:val="en-ZA"/>
              </w:rPr>
              <w:t>2013/2014</w:t>
            </w:r>
          </w:p>
        </w:tc>
        <w:tc>
          <w:tcPr>
            <w:tcW w:w="2369"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sz w:val="18"/>
                <w:szCs w:val="18"/>
                <w:lang w:val="en-US"/>
              </w:rPr>
            </w:pPr>
            <w:r w:rsidRPr="00412C4F">
              <w:rPr>
                <w:rFonts w:cs="Arial"/>
                <w:sz w:val="18"/>
                <w:szCs w:val="18"/>
                <w:lang w:val="en-ZA"/>
              </w:rPr>
              <w:t>8,826</w:t>
            </w:r>
          </w:p>
        </w:tc>
        <w:tc>
          <w:tcPr>
            <w:tcW w:w="2360"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sz w:val="18"/>
                <w:szCs w:val="18"/>
                <w:lang w:val="en-US"/>
              </w:rPr>
            </w:pPr>
            <w:r w:rsidRPr="00412C4F">
              <w:rPr>
                <w:rFonts w:cs="Arial"/>
                <w:sz w:val="18"/>
                <w:szCs w:val="18"/>
                <w:lang w:val="en-ZA"/>
              </w:rPr>
              <w:t>33,744</w:t>
            </w:r>
          </w:p>
        </w:tc>
        <w:tc>
          <w:tcPr>
            <w:tcW w:w="2355" w:type="dxa"/>
            <w:tcBorders>
              <w:top w:val="single" w:sz="8" w:space="0" w:color="F79646"/>
              <w:left w:val="single" w:sz="8" w:space="0" w:color="F79646"/>
              <w:bottom w:val="single" w:sz="8" w:space="0" w:color="F79646"/>
              <w:right w:val="single" w:sz="8" w:space="0" w:color="F79646"/>
            </w:tcBorders>
            <w:shd w:val="clear" w:color="auto" w:fill="FDE4D0"/>
          </w:tcPr>
          <w:p w:rsidR="00300E85" w:rsidRPr="00412C4F" w:rsidRDefault="00300E85" w:rsidP="00941B89">
            <w:pPr>
              <w:spacing w:after="0" w:line="360" w:lineRule="auto"/>
              <w:rPr>
                <w:rFonts w:cs="Arial"/>
                <w:b/>
                <w:sz w:val="18"/>
                <w:szCs w:val="18"/>
                <w:lang w:val="en-US"/>
              </w:rPr>
            </w:pPr>
            <w:r w:rsidRPr="00412C4F">
              <w:rPr>
                <w:rFonts w:cs="Arial"/>
                <w:b/>
                <w:iCs/>
                <w:sz w:val="18"/>
                <w:szCs w:val="18"/>
                <w:lang w:val="en-ZA"/>
              </w:rPr>
              <w:t>42,570</w:t>
            </w:r>
          </w:p>
        </w:tc>
      </w:tr>
      <w:tr w:rsidR="00300E85" w:rsidRPr="00412C4F" w:rsidTr="00941B89">
        <w:tc>
          <w:tcPr>
            <w:tcW w:w="1904"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b/>
                <w:bCs/>
                <w:sz w:val="18"/>
                <w:szCs w:val="18"/>
                <w:lang w:val="en-US"/>
              </w:rPr>
            </w:pPr>
            <w:r w:rsidRPr="00412C4F">
              <w:rPr>
                <w:rFonts w:cs="Arial"/>
                <w:b/>
                <w:bCs/>
                <w:iCs/>
                <w:sz w:val="18"/>
                <w:szCs w:val="18"/>
                <w:lang w:val="en-ZA"/>
              </w:rPr>
              <w:t>Totals</w:t>
            </w:r>
          </w:p>
        </w:tc>
        <w:tc>
          <w:tcPr>
            <w:tcW w:w="2369"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b/>
                <w:sz w:val="18"/>
                <w:szCs w:val="18"/>
                <w:lang w:val="en-US"/>
              </w:rPr>
            </w:pPr>
            <w:r w:rsidRPr="00412C4F">
              <w:rPr>
                <w:rFonts w:cs="Arial"/>
                <w:b/>
                <w:iCs/>
                <w:sz w:val="18"/>
                <w:szCs w:val="18"/>
                <w:lang w:val="en-ZA"/>
              </w:rPr>
              <w:t>29,102</w:t>
            </w:r>
          </w:p>
        </w:tc>
        <w:tc>
          <w:tcPr>
            <w:tcW w:w="2360"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b/>
                <w:sz w:val="18"/>
                <w:szCs w:val="18"/>
                <w:lang w:val="en-US"/>
              </w:rPr>
            </w:pPr>
            <w:r w:rsidRPr="00412C4F">
              <w:rPr>
                <w:rFonts w:cs="Arial"/>
                <w:b/>
                <w:iCs/>
                <w:sz w:val="18"/>
                <w:szCs w:val="18"/>
                <w:lang w:val="en-ZA"/>
              </w:rPr>
              <w:t>106,193</w:t>
            </w:r>
          </w:p>
        </w:tc>
        <w:tc>
          <w:tcPr>
            <w:tcW w:w="2355" w:type="dxa"/>
            <w:tcBorders>
              <w:top w:val="single" w:sz="8" w:space="0" w:color="F79646"/>
              <w:left w:val="single" w:sz="8" w:space="0" w:color="F79646"/>
              <w:bottom w:val="single" w:sz="8" w:space="0" w:color="F79646"/>
              <w:right w:val="single" w:sz="8" w:space="0" w:color="F79646"/>
            </w:tcBorders>
          </w:tcPr>
          <w:p w:rsidR="00300E85" w:rsidRPr="00412C4F" w:rsidRDefault="00300E85" w:rsidP="00941B89">
            <w:pPr>
              <w:spacing w:after="0" w:line="360" w:lineRule="auto"/>
              <w:rPr>
                <w:rFonts w:cs="Arial"/>
                <w:b/>
                <w:sz w:val="18"/>
                <w:szCs w:val="18"/>
                <w:lang w:val="en-US"/>
              </w:rPr>
            </w:pPr>
            <w:r w:rsidRPr="00412C4F">
              <w:rPr>
                <w:rFonts w:cs="Arial"/>
                <w:b/>
                <w:iCs/>
                <w:sz w:val="18"/>
                <w:szCs w:val="18"/>
                <w:lang w:val="en-ZA"/>
              </w:rPr>
              <w:t>135,296</w:t>
            </w:r>
          </w:p>
        </w:tc>
      </w:tr>
    </w:tbl>
    <w:p w:rsidR="00300E85" w:rsidRDefault="00300E85" w:rsidP="00AD07D7">
      <w:pPr>
        <w:spacing w:after="0" w:line="360" w:lineRule="auto"/>
        <w:ind w:left="567"/>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1A2288" w:rsidRDefault="001A2288" w:rsidP="00AD07D7">
      <w:pPr>
        <w:spacing w:after="0" w:line="360" w:lineRule="auto"/>
        <w:ind w:firstLine="567"/>
        <w:jc w:val="both"/>
        <w:rPr>
          <w:rFonts w:asciiTheme="minorHAnsi" w:hAnsiTheme="minorHAnsi" w:cs="Calibri"/>
          <w:sz w:val="18"/>
          <w:lang w:val="en-ZA"/>
        </w:rPr>
      </w:pPr>
      <w:r>
        <w:rPr>
          <w:rFonts w:asciiTheme="minorHAnsi" w:hAnsiTheme="minorHAnsi" w:cs="Calibri"/>
          <w:sz w:val="18"/>
          <w:lang w:val="en-ZA"/>
        </w:rPr>
        <w:lastRenderedPageBreak/>
        <w:t xml:space="preserve">The table below illustrates </w:t>
      </w:r>
      <w:proofErr w:type="spellStart"/>
      <w:r>
        <w:rPr>
          <w:rFonts w:asciiTheme="minorHAnsi" w:hAnsiTheme="minorHAnsi" w:cs="Calibri"/>
          <w:sz w:val="18"/>
          <w:lang w:val="en-ZA"/>
        </w:rPr>
        <w:t>mucipalities</w:t>
      </w:r>
      <w:proofErr w:type="spellEnd"/>
      <w:r>
        <w:rPr>
          <w:rFonts w:asciiTheme="minorHAnsi" w:hAnsiTheme="minorHAnsi" w:cs="Calibri"/>
          <w:sz w:val="18"/>
          <w:lang w:val="en-ZA"/>
        </w:rPr>
        <w:t>’ individual EPWP targets within the District</w:t>
      </w:r>
    </w:p>
    <w:p w:rsidR="00300E85" w:rsidRPr="001A2288" w:rsidRDefault="00300E85" w:rsidP="00AD07D7">
      <w:pPr>
        <w:spacing w:after="0" w:line="360" w:lineRule="auto"/>
        <w:ind w:firstLine="567"/>
        <w:jc w:val="both"/>
        <w:rPr>
          <w:rFonts w:asciiTheme="minorHAnsi" w:hAnsiTheme="minorHAnsi" w:cs="Calibri"/>
          <w:sz w:val="18"/>
          <w:lang w:val="en-ZA"/>
        </w:rPr>
      </w:pPr>
    </w:p>
    <w:p w:rsidR="004D429A" w:rsidRPr="00412C4F" w:rsidRDefault="004D429A" w:rsidP="00300E85">
      <w:pPr>
        <w:spacing w:after="0" w:line="360" w:lineRule="auto"/>
        <w:ind w:firstLine="567"/>
        <w:jc w:val="both"/>
        <w:rPr>
          <w:rFonts w:asciiTheme="minorHAnsi" w:hAnsiTheme="minorHAnsi"/>
        </w:rPr>
      </w:pPr>
      <w:r w:rsidRPr="00412C4F">
        <w:rPr>
          <w:rFonts w:asciiTheme="minorHAnsi" w:hAnsiTheme="minorHAnsi"/>
          <w:b/>
          <w:bCs/>
          <w:i/>
          <w:sz w:val="18"/>
        </w:rPr>
        <w:t>TABLE</w:t>
      </w:r>
      <w:r w:rsidR="00772DBF" w:rsidRPr="00412C4F">
        <w:rPr>
          <w:rFonts w:asciiTheme="minorHAnsi" w:hAnsiTheme="minorHAnsi"/>
          <w:b/>
          <w:bCs/>
          <w:i/>
          <w:sz w:val="18"/>
        </w:rPr>
        <w:t xml:space="preserve"> </w:t>
      </w:r>
      <w:r w:rsidR="00300E85" w:rsidRPr="00412C4F">
        <w:rPr>
          <w:rFonts w:asciiTheme="minorHAnsi" w:hAnsiTheme="minorHAnsi"/>
          <w:b/>
          <w:bCs/>
          <w:i/>
          <w:sz w:val="18"/>
        </w:rPr>
        <w:t>3</w:t>
      </w:r>
      <w:r w:rsidR="0019717D" w:rsidRPr="00412C4F">
        <w:rPr>
          <w:rFonts w:asciiTheme="minorHAnsi" w:hAnsiTheme="minorHAnsi"/>
          <w:b/>
          <w:bCs/>
          <w:i/>
          <w:sz w:val="18"/>
        </w:rPr>
        <w:t xml:space="preserve">: Contribution by </w:t>
      </w:r>
      <w:proofErr w:type="spellStart"/>
      <w:r w:rsidR="0019717D" w:rsidRPr="00412C4F">
        <w:rPr>
          <w:rFonts w:asciiTheme="minorHAnsi" w:hAnsiTheme="minorHAnsi"/>
          <w:b/>
          <w:bCs/>
          <w:i/>
          <w:sz w:val="18"/>
        </w:rPr>
        <w:t>Pixley</w:t>
      </w:r>
      <w:proofErr w:type="spellEnd"/>
      <w:r w:rsidR="0019717D" w:rsidRPr="00412C4F">
        <w:rPr>
          <w:rFonts w:asciiTheme="minorHAnsi" w:hAnsiTheme="minorHAnsi"/>
          <w:b/>
          <w:bCs/>
          <w:i/>
          <w:sz w:val="18"/>
        </w:rPr>
        <w:t xml:space="preserve"> Ka </w:t>
      </w:r>
      <w:proofErr w:type="spellStart"/>
      <w:r w:rsidR="0019717D" w:rsidRPr="00412C4F">
        <w:rPr>
          <w:rFonts w:asciiTheme="minorHAnsi" w:hAnsiTheme="minorHAnsi"/>
          <w:b/>
          <w:bCs/>
          <w:i/>
          <w:sz w:val="18"/>
        </w:rPr>
        <w:t>Seme</w:t>
      </w:r>
      <w:proofErr w:type="spellEnd"/>
      <w:r w:rsidR="00772DBF" w:rsidRPr="00412C4F">
        <w:rPr>
          <w:rFonts w:asciiTheme="minorHAnsi" w:hAnsiTheme="minorHAnsi"/>
          <w:b/>
          <w:bCs/>
          <w:i/>
          <w:sz w:val="18"/>
        </w:rPr>
        <w:t xml:space="preserve"> </w:t>
      </w:r>
      <w:r w:rsidR="00BA411C" w:rsidRPr="00412C4F">
        <w:rPr>
          <w:rFonts w:asciiTheme="minorHAnsi" w:hAnsiTheme="minorHAnsi"/>
          <w:b/>
          <w:bCs/>
          <w:i/>
          <w:sz w:val="18"/>
        </w:rPr>
        <w:t>District</w:t>
      </w:r>
      <w:r w:rsidR="00EF5A53" w:rsidRPr="00412C4F">
        <w:rPr>
          <w:rFonts w:asciiTheme="minorHAnsi" w:hAnsiTheme="minorHAnsi"/>
          <w:b/>
          <w:bCs/>
          <w:i/>
          <w:sz w:val="18"/>
        </w:rPr>
        <w:t xml:space="preserve"> Municipalit</w:t>
      </w:r>
      <w:r w:rsidR="00FF13CB" w:rsidRPr="00412C4F">
        <w:rPr>
          <w:rFonts w:asciiTheme="minorHAnsi" w:hAnsiTheme="minorHAnsi"/>
          <w:b/>
          <w:bCs/>
          <w:i/>
          <w:sz w:val="18"/>
        </w:rPr>
        <w:t xml:space="preserve">y </w:t>
      </w:r>
    </w:p>
    <w:tbl>
      <w:tblPr>
        <w:tblW w:w="11495" w:type="dxa"/>
        <w:tblInd w:w="-131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1016"/>
        <w:gridCol w:w="579"/>
        <w:gridCol w:w="986"/>
        <w:gridCol w:w="1389"/>
        <w:gridCol w:w="783"/>
        <w:gridCol w:w="1024"/>
        <w:gridCol w:w="1101"/>
        <w:gridCol w:w="1227"/>
        <w:gridCol w:w="1073"/>
        <w:gridCol w:w="1171"/>
        <w:gridCol w:w="1146"/>
      </w:tblGrid>
      <w:tr w:rsidR="005F2FD4" w:rsidRPr="005F2FD4" w:rsidTr="005F2FD4">
        <w:tc>
          <w:tcPr>
            <w:tcW w:w="1016"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sz w:val="18"/>
                <w:szCs w:val="18"/>
                <w:lang w:val="en-US"/>
              </w:rPr>
            </w:pPr>
            <w:r w:rsidRPr="005F2FD4">
              <w:rPr>
                <w:rFonts w:asciiTheme="minorHAnsi" w:hAnsiTheme="minorHAnsi"/>
                <w:b/>
                <w:bCs/>
                <w:sz w:val="18"/>
                <w:szCs w:val="18"/>
                <w:lang w:val="en-ZA"/>
              </w:rPr>
              <w:t>Years</w:t>
            </w:r>
          </w:p>
        </w:tc>
        <w:tc>
          <w:tcPr>
            <w:tcW w:w="579"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sz w:val="18"/>
                <w:szCs w:val="18"/>
                <w:lang w:val="en-ZA"/>
              </w:rPr>
            </w:pPr>
          </w:p>
        </w:tc>
        <w:tc>
          <w:tcPr>
            <w:tcW w:w="986" w:type="dxa"/>
            <w:tcBorders>
              <w:top w:val="single" w:sz="8" w:space="0" w:color="F79646"/>
              <w:left w:val="single" w:sz="8" w:space="0" w:color="F79646"/>
              <w:bottom w:val="single" w:sz="1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b/>
                <w:bCs/>
                <w:sz w:val="18"/>
                <w:szCs w:val="18"/>
                <w:lang w:val="en-ZA"/>
              </w:rPr>
            </w:pPr>
            <w:r w:rsidRPr="005F2FD4">
              <w:rPr>
                <w:rFonts w:asciiTheme="minorHAnsi" w:hAnsiTheme="minorHAnsi"/>
                <w:b/>
                <w:bCs/>
                <w:sz w:val="18"/>
                <w:szCs w:val="18"/>
                <w:lang w:val="en-ZA"/>
              </w:rPr>
              <w:t>Kareeberg</w:t>
            </w:r>
          </w:p>
        </w:tc>
        <w:tc>
          <w:tcPr>
            <w:tcW w:w="1389"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sz w:val="18"/>
                <w:szCs w:val="18"/>
                <w:lang w:val="en-US"/>
              </w:rPr>
            </w:pPr>
            <w:proofErr w:type="spellStart"/>
            <w:r w:rsidRPr="005F2FD4">
              <w:rPr>
                <w:rFonts w:asciiTheme="minorHAnsi" w:hAnsiTheme="minorHAnsi"/>
                <w:b/>
                <w:bCs/>
                <w:sz w:val="18"/>
                <w:szCs w:val="18"/>
                <w:lang w:val="en-ZA"/>
              </w:rPr>
              <w:t>Pixley</w:t>
            </w:r>
            <w:proofErr w:type="spellEnd"/>
            <w:r w:rsidRPr="005F2FD4">
              <w:rPr>
                <w:rFonts w:asciiTheme="minorHAnsi" w:hAnsiTheme="minorHAnsi"/>
                <w:b/>
                <w:bCs/>
                <w:sz w:val="18"/>
                <w:szCs w:val="18"/>
                <w:lang w:val="en-ZA"/>
              </w:rPr>
              <w:t xml:space="preserve"> Ka </w:t>
            </w:r>
            <w:proofErr w:type="spellStart"/>
            <w:r w:rsidRPr="005F2FD4">
              <w:rPr>
                <w:rFonts w:asciiTheme="minorHAnsi" w:hAnsiTheme="minorHAnsi"/>
                <w:b/>
                <w:bCs/>
                <w:sz w:val="18"/>
                <w:szCs w:val="18"/>
                <w:lang w:val="en-ZA"/>
              </w:rPr>
              <w:t>Seme</w:t>
            </w:r>
            <w:proofErr w:type="spellEnd"/>
          </w:p>
        </w:tc>
        <w:tc>
          <w:tcPr>
            <w:tcW w:w="783" w:type="dxa"/>
            <w:tcBorders>
              <w:top w:val="single" w:sz="8" w:space="0" w:color="F79646"/>
              <w:left w:val="single" w:sz="8" w:space="0" w:color="F79646"/>
              <w:bottom w:val="single" w:sz="1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bCs/>
                <w:sz w:val="18"/>
                <w:szCs w:val="18"/>
                <w:lang w:val="en-US"/>
              </w:rPr>
            </w:pPr>
            <w:proofErr w:type="spellStart"/>
            <w:r w:rsidRPr="005F2FD4">
              <w:rPr>
                <w:rFonts w:asciiTheme="minorHAnsi" w:hAnsiTheme="minorHAnsi"/>
                <w:b/>
                <w:bCs/>
                <w:sz w:val="18"/>
                <w:szCs w:val="18"/>
                <w:lang w:val="en-ZA"/>
              </w:rPr>
              <w:t>Ubuntu</w:t>
            </w:r>
            <w:proofErr w:type="spellEnd"/>
          </w:p>
        </w:tc>
        <w:tc>
          <w:tcPr>
            <w:tcW w:w="1024"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sz w:val="18"/>
                <w:szCs w:val="18"/>
                <w:lang w:val="en-US"/>
              </w:rPr>
            </w:pPr>
            <w:proofErr w:type="spellStart"/>
            <w:r w:rsidRPr="005F2FD4">
              <w:rPr>
                <w:rFonts w:asciiTheme="minorHAnsi" w:hAnsiTheme="minorHAnsi"/>
                <w:b/>
                <w:bCs/>
                <w:iCs/>
                <w:sz w:val="18"/>
                <w:szCs w:val="18"/>
                <w:lang w:val="en-ZA"/>
              </w:rPr>
              <w:t>Siyancuma</w:t>
            </w:r>
            <w:proofErr w:type="spellEnd"/>
          </w:p>
        </w:tc>
        <w:tc>
          <w:tcPr>
            <w:tcW w:w="1101"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iCs/>
                <w:sz w:val="18"/>
                <w:szCs w:val="18"/>
                <w:lang w:val="en-ZA"/>
              </w:rPr>
            </w:pPr>
            <w:proofErr w:type="spellStart"/>
            <w:r w:rsidRPr="005F2FD4">
              <w:rPr>
                <w:rFonts w:asciiTheme="minorHAnsi" w:hAnsiTheme="minorHAnsi"/>
                <w:b/>
                <w:bCs/>
                <w:iCs/>
                <w:sz w:val="18"/>
                <w:szCs w:val="18"/>
                <w:lang w:val="en-ZA"/>
              </w:rPr>
              <w:t>Siyathemba</w:t>
            </w:r>
            <w:proofErr w:type="spellEnd"/>
          </w:p>
        </w:tc>
        <w:tc>
          <w:tcPr>
            <w:tcW w:w="1227"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iCs/>
                <w:sz w:val="18"/>
                <w:szCs w:val="18"/>
                <w:lang w:val="en-ZA"/>
              </w:rPr>
            </w:pPr>
            <w:proofErr w:type="spellStart"/>
            <w:r w:rsidRPr="005F2FD4">
              <w:rPr>
                <w:rFonts w:asciiTheme="minorHAnsi" w:hAnsiTheme="minorHAnsi"/>
                <w:b/>
                <w:bCs/>
                <w:iCs/>
                <w:sz w:val="18"/>
                <w:szCs w:val="18"/>
                <w:lang w:val="en-ZA"/>
              </w:rPr>
              <w:t>Renosterberg</w:t>
            </w:r>
            <w:proofErr w:type="spellEnd"/>
          </w:p>
        </w:tc>
        <w:tc>
          <w:tcPr>
            <w:tcW w:w="1073"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iCs/>
                <w:sz w:val="18"/>
                <w:szCs w:val="18"/>
                <w:lang w:val="en-ZA"/>
              </w:rPr>
            </w:pPr>
            <w:proofErr w:type="spellStart"/>
            <w:r w:rsidRPr="005F2FD4">
              <w:rPr>
                <w:rFonts w:asciiTheme="minorHAnsi" w:hAnsiTheme="minorHAnsi"/>
                <w:b/>
                <w:bCs/>
                <w:iCs/>
                <w:sz w:val="18"/>
                <w:szCs w:val="18"/>
                <w:lang w:val="en-ZA"/>
              </w:rPr>
              <w:t>Emthanjeni</w:t>
            </w:r>
            <w:proofErr w:type="spellEnd"/>
          </w:p>
        </w:tc>
        <w:tc>
          <w:tcPr>
            <w:tcW w:w="1171" w:type="dxa"/>
            <w:tcBorders>
              <w:top w:val="single" w:sz="8" w:space="0" w:color="F79646"/>
              <w:left w:val="single" w:sz="8" w:space="0" w:color="F79646"/>
              <w:bottom w:val="single" w:sz="1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b/>
                <w:bCs/>
                <w:iCs/>
                <w:sz w:val="18"/>
                <w:szCs w:val="18"/>
                <w:lang w:val="en-ZA"/>
              </w:rPr>
            </w:pPr>
            <w:proofErr w:type="spellStart"/>
            <w:r w:rsidRPr="005F2FD4">
              <w:rPr>
                <w:rFonts w:asciiTheme="minorHAnsi" w:hAnsiTheme="minorHAnsi"/>
                <w:b/>
                <w:bCs/>
                <w:iCs/>
                <w:sz w:val="18"/>
                <w:szCs w:val="18"/>
                <w:lang w:val="en-ZA"/>
              </w:rPr>
              <w:t>Umsobomvu</w:t>
            </w:r>
            <w:proofErr w:type="spellEnd"/>
          </w:p>
        </w:tc>
        <w:tc>
          <w:tcPr>
            <w:tcW w:w="1146" w:type="dxa"/>
            <w:tcBorders>
              <w:top w:val="single" w:sz="8" w:space="0" w:color="F79646"/>
              <w:left w:val="single" w:sz="8" w:space="0" w:color="F79646"/>
              <w:bottom w:val="single" w:sz="1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iCs/>
                <w:sz w:val="18"/>
                <w:szCs w:val="18"/>
                <w:lang w:val="en-ZA"/>
              </w:rPr>
            </w:pPr>
            <w:proofErr w:type="spellStart"/>
            <w:r w:rsidRPr="005F2FD4">
              <w:rPr>
                <w:rFonts w:asciiTheme="minorHAnsi" w:hAnsiTheme="minorHAnsi"/>
                <w:b/>
                <w:bCs/>
                <w:iCs/>
                <w:sz w:val="18"/>
                <w:szCs w:val="18"/>
                <w:lang w:val="en-ZA"/>
              </w:rPr>
              <w:t>Thembelihle</w:t>
            </w:r>
            <w:proofErr w:type="spellEnd"/>
          </w:p>
        </w:tc>
      </w:tr>
      <w:tr w:rsidR="005F2FD4" w:rsidRPr="005F2FD4" w:rsidTr="005F2FD4">
        <w:tc>
          <w:tcPr>
            <w:tcW w:w="1016" w:type="dxa"/>
            <w:vMerge w:val="restart"/>
            <w:tcBorders>
              <w:top w:val="single" w:sz="8" w:space="0" w:color="F79646"/>
              <w:left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bCs/>
                <w:sz w:val="18"/>
                <w:szCs w:val="18"/>
                <w:lang w:val="en-US"/>
              </w:rPr>
            </w:pPr>
            <w:r w:rsidRPr="005F2FD4">
              <w:rPr>
                <w:rFonts w:asciiTheme="minorHAnsi" w:hAnsiTheme="minorHAnsi"/>
                <w:bCs/>
                <w:sz w:val="18"/>
                <w:szCs w:val="18"/>
                <w:lang w:val="en-ZA"/>
              </w:rPr>
              <w:t>2009/2010</w:t>
            </w:r>
          </w:p>
        </w:tc>
        <w:tc>
          <w:tcPr>
            <w:tcW w:w="57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W/O</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84</w:t>
            </w:r>
          </w:p>
        </w:tc>
        <w:tc>
          <w:tcPr>
            <w:tcW w:w="138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77</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101</w:t>
            </w:r>
          </w:p>
        </w:tc>
        <w:tc>
          <w:tcPr>
            <w:tcW w:w="1024"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159</w:t>
            </w:r>
          </w:p>
        </w:tc>
        <w:tc>
          <w:tcPr>
            <w:tcW w:w="1101"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90</w:t>
            </w:r>
          </w:p>
        </w:tc>
        <w:tc>
          <w:tcPr>
            <w:tcW w:w="1227"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87</w:t>
            </w:r>
          </w:p>
        </w:tc>
        <w:tc>
          <w:tcPr>
            <w:tcW w:w="107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122</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124</w:t>
            </w:r>
          </w:p>
        </w:tc>
        <w:tc>
          <w:tcPr>
            <w:tcW w:w="1146"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100</w:t>
            </w:r>
          </w:p>
        </w:tc>
      </w:tr>
      <w:tr w:rsidR="005F2FD4" w:rsidRPr="005F2FD4" w:rsidTr="005F2FD4">
        <w:tc>
          <w:tcPr>
            <w:tcW w:w="1016" w:type="dxa"/>
            <w:vMerge/>
            <w:tcBorders>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bCs/>
                <w:sz w:val="18"/>
                <w:szCs w:val="18"/>
                <w:lang w:val="en-US"/>
              </w:rPr>
            </w:pPr>
          </w:p>
        </w:tc>
        <w:tc>
          <w:tcPr>
            <w:tcW w:w="57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FTE</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29</w:t>
            </w:r>
          </w:p>
        </w:tc>
        <w:tc>
          <w:tcPr>
            <w:tcW w:w="138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26</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34</w:t>
            </w:r>
          </w:p>
        </w:tc>
        <w:tc>
          <w:tcPr>
            <w:tcW w:w="1024"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54</w:t>
            </w:r>
          </w:p>
        </w:tc>
        <w:tc>
          <w:tcPr>
            <w:tcW w:w="1101"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31</w:t>
            </w:r>
          </w:p>
        </w:tc>
        <w:tc>
          <w:tcPr>
            <w:tcW w:w="1227"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30</w:t>
            </w:r>
          </w:p>
        </w:tc>
        <w:tc>
          <w:tcPr>
            <w:tcW w:w="107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42</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43</w:t>
            </w:r>
          </w:p>
        </w:tc>
        <w:tc>
          <w:tcPr>
            <w:tcW w:w="1146"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34</w:t>
            </w:r>
          </w:p>
        </w:tc>
      </w:tr>
      <w:tr w:rsidR="005F2FD4" w:rsidRPr="005F2FD4" w:rsidTr="005F2FD4">
        <w:tc>
          <w:tcPr>
            <w:tcW w:w="1016" w:type="dxa"/>
            <w:vMerge w:val="restart"/>
            <w:tcBorders>
              <w:top w:val="single" w:sz="8" w:space="0" w:color="F79646"/>
              <w:left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bCs/>
                <w:sz w:val="18"/>
                <w:szCs w:val="18"/>
                <w:lang w:val="en-US"/>
              </w:rPr>
            </w:pPr>
            <w:r w:rsidRPr="005F2FD4">
              <w:rPr>
                <w:rFonts w:asciiTheme="minorHAnsi" w:hAnsiTheme="minorHAnsi"/>
                <w:bCs/>
                <w:sz w:val="18"/>
                <w:szCs w:val="18"/>
                <w:lang w:val="en-ZA"/>
              </w:rPr>
              <w:t>2010/2011</w:t>
            </w:r>
          </w:p>
        </w:tc>
        <w:tc>
          <w:tcPr>
            <w:tcW w:w="57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W/O</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95</w:t>
            </w:r>
          </w:p>
        </w:tc>
        <w:tc>
          <w:tcPr>
            <w:tcW w:w="138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87</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115</w:t>
            </w:r>
          </w:p>
        </w:tc>
        <w:tc>
          <w:tcPr>
            <w:tcW w:w="1024"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183</w:t>
            </w:r>
          </w:p>
        </w:tc>
        <w:tc>
          <w:tcPr>
            <w:tcW w:w="1101"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102</w:t>
            </w:r>
          </w:p>
        </w:tc>
        <w:tc>
          <w:tcPr>
            <w:tcW w:w="1227"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99</w:t>
            </w:r>
          </w:p>
        </w:tc>
        <w:tc>
          <w:tcPr>
            <w:tcW w:w="107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139</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142</w:t>
            </w:r>
          </w:p>
        </w:tc>
        <w:tc>
          <w:tcPr>
            <w:tcW w:w="1146"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114</w:t>
            </w:r>
          </w:p>
        </w:tc>
      </w:tr>
      <w:tr w:rsidR="005F2FD4" w:rsidRPr="005F2FD4" w:rsidTr="005F2FD4">
        <w:tc>
          <w:tcPr>
            <w:tcW w:w="1016" w:type="dxa"/>
            <w:vMerge/>
            <w:tcBorders>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bCs/>
                <w:sz w:val="18"/>
                <w:szCs w:val="18"/>
                <w:lang w:val="en-US"/>
              </w:rPr>
            </w:pPr>
          </w:p>
        </w:tc>
        <w:tc>
          <w:tcPr>
            <w:tcW w:w="57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FTE</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34</w:t>
            </w:r>
          </w:p>
        </w:tc>
        <w:tc>
          <w:tcPr>
            <w:tcW w:w="138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31</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41</w:t>
            </w:r>
          </w:p>
        </w:tc>
        <w:tc>
          <w:tcPr>
            <w:tcW w:w="1024"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66</w:t>
            </w:r>
          </w:p>
        </w:tc>
        <w:tc>
          <w:tcPr>
            <w:tcW w:w="1101"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37</w:t>
            </w:r>
          </w:p>
        </w:tc>
        <w:tc>
          <w:tcPr>
            <w:tcW w:w="1227"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36</w:t>
            </w:r>
          </w:p>
        </w:tc>
        <w:tc>
          <w:tcPr>
            <w:tcW w:w="107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50</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51</w:t>
            </w:r>
          </w:p>
        </w:tc>
        <w:tc>
          <w:tcPr>
            <w:tcW w:w="1146"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41</w:t>
            </w:r>
          </w:p>
        </w:tc>
      </w:tr>
      <w:tr w:rsidR="005F2FD4" w:rsidRPr="005F2FD4" w:rsidTr="005F2FD4">
        <w:tc>
          <w:tcPr>
            <w:tcW w:w="1016" w:type="dxa"/>
            <w:vMerge w:val="restart"/>
            <w:tcBorders>
              <w:top w:val="single" w:sz="8" w:space="0" w:color="F79646"/>
              <w:left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bCs/>
                <w:sz w:val="18"/>
                <w:szCs w:val="18"/>
                <w:lang w:val="en-US"/>
              </w:rPr>
            </w:pPr>
            <w:r w:rsidRPr="005F2FD4">
              <w:rPr>
                <w:rFonts w:asciiTheme="minorHAnsi" w:hAnsiTheme="minorHAnsi"/>
                <w:bCs/>
                <w:sz w:val="18"/>
                <w:szCs w:val="18"/>
                <w:lang w:val="en-ZA"/>
              </w:rPr>
              <w:t>2011/2012</w:t>
            </w:r>
          </w:p>
        </w:tc>
        <w:tc>
          <w:tcPr>
            <w:tcW w:w="57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W/O</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123</w:t>
            </w:r>
          </w:p>
        </w:tc>
        <w:tc>
          <w:tcPr>
            <w:tcW w:w="138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112</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148</w:t>
            </w:r>
          </w:p>
        </w:tc>
        <w:tc>
          <w:tcPr>
            <w:tcW w:w="1024"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235</w:t>
            </w:r>
          </w:p>
        </w:tc>
        <w:tc>
          <w:tcPr>
            <w:tcW w:w="1101"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131</w:t>
            </w:r>
          </w:p>
        </w:tc>
        <w:tc>
          <w:tcPr>
            <w:tcW w:w="1227"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127</w:t>
            </w:r>
          </w:p>
        </w:tc>
        <w:tc>
          <w:tcPr>
            <w:tcW w:w="107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179</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183</w:t>
            </w:r>
          </w:p>
        </w:tc>
        <w:tc>
          <w:tcPr>
            <w:tcW w:w="1146"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146</w:t>
            </w:r>
          </w:p>
        </w:tc>
      </w:tr>
      <w:tr w:rsidR="005F2FD4" w:rsidRPr="005F2FD4" w:rsidTr="005F2FD4">
        <w:tc>
          <w:tcPr>
            <w:tcW w:w="1016" w:type="dxa"/>
            <w:vMerge/>
            <w:tcBorders>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bCs/>
                <w:sz w:val="18"/>
                <w:szCs w:val="18"/>
                <w:lang w:val="en-US"/>
              </w:rPr>
            </w:pPr>
          </w:p>
        </w:tc>
        <w:tc>
          <w:tcPr>
            <w:tcW w:w="57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FTE</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45</w:t>
            </w:r>
          </w:p>
        </w:tc>
        <w:tc>
          <w:tcPr>
            <w:tcW w:w="138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41</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54</w:t>
            </w:r>
          </w:p>
        </w:tc>
        <w:tc>
          <w:tcPr>
            <w:tcW w:w="1024"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86</w:t>
            </w:r>
          </w:p>
        </w:tc>
        <w:tc>
          <w:tcPr>
            <w:tcW w:w="1101"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48</w:t>
            </w:r>
          </w:p>
        </w:tc>
        <w:tc>
          <w:tcPr>
            <w:tcW w:w="1227"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47</w:t>
            </w:r>
          </w:p>
        </w:tc>
        <w:tc>
          <w:tcPr>
            <w:tcW w:w="107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66</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67</w:t>
            </w:r>
          </w:p>
        </w:tc>
        <w:tc>
          <w:tcPr>
            <w:tcW w:w="1146"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sz w:val="18"/>
                <w:szCs w:val="18"/>
                <w:lang w:val="en-US"/>
              </w:rPr>
            </w:pPr>
            <w:r w:rsidRPr="005F2FD4">
              <w:rPr>
                <w:rFonts w:asciiTheme="minorHAnsi" w:hAnsiTheme="minorHAnsi"/>
                <w:sz w:val="18"/>
                <w:szCs w:val="18"/>
                <w:lang w:val="en-US"/>
              </w:rPr>
              <w:t>53</w:t>
            </w:r>
          </w:p>
        </w:tc>
      </w:tr>
      <w:tr w:rsidR="005F2FD4" w:rsidRPr="005F2FD4" w:rsidTr="005F2FD4">
        <w:tc>
          <w:tcPr>
            <w:tcW w:w="1016" w:type="dxa"/>
            <w:vMerge w:val="restart"/>
            <w:tcBorders>
              <w:top w:val="single" w:sz="8" w:space="0" w:color="F79646"/>
              <w:left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bCs/>
                <w:sz w:val="18"/>
                <w:szCs w:val="18"/>
                <w:lang w:val="en-US"/>
              </w:rPr>
            </w:pPr>
            <w:r w:rsidRPr="005F2FD4">
              <w:rPr>
                <w:rFonts w:asciiTheme="minorHAnsi" w:hAnsiTheme="minorHAnsi"/>
                <w:bCs/>
                <w:sz w:val="18"/>
                <w:szCs w:val="18"/>
                <w:lang w:val="en-ZA"/>
              </w:rPr>
              <w:t>2012/2013</w:t>
            </w:r>
          </w:p>
        </w:tc>
        <w:tc>
          <w:tcPr>
            <w:tcW w:w="57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W/O</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160</w:t>
            </w:r>
          </w:p>
        </w:tc>
        <w:tc>
          <w:tcPr>
            <w:tcW w:w="1389"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145</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192</w:t>
            </w:r>
          </w:p>
        </w:tc>
        <w:tc>
          <w:tcPr>
            <w:tcW w:w="1024"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306</w:t>
            </w:r>
          </w:p>
        </w:tc>
        <w:tc>
          <w:tcPr>
            <w:tcW w:w="1101"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171</w:t>
            </w:r>
          </w:p>
        </w:tc>
        <w:tc>
          <w:tcPr>
            <w:tcW w:w="1227"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165</w:t>
            </w:r>
          </w:p>
        </w:tc>
        <w:tc>
          <w:tcPr>
            <w:tcW w:w="107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233</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238</w:t>
            </w:r>
          </w:p>
        </w:tc>
        <w:tc>
          <w:tcPr>
            <w:tcW w:w="1146"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190</w:t>
            </w:r>
          </w:p>
        </w:tc>
      </w:tr>
      <w:tr w:rsidR="005F2FD4" w:rsidRPr="005F2FD4" w:rsidTr="005F2FD4">
        <w:tc>
          <w:tcPr>
            <w:tcW w:w="1016" w:type="dxa"/>
            <w:vMerge/>
            <w:tcBorders>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sz w:val="18"/>
                <w:szCs w:val="18"/>
                <w:lang w:val="en-US"/>
              </w:rPr>
            </w:pPr>
          </w:p>
        </w:tc>
        <w:tc>
          <w:tcPr>
            <w:tcW w:w="57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FTE</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58</w:t>
            </w:r>
          </w:p>
        </w:tc>
        <w:tc>
          <w:tcPr>
            <w:tcW w:w="138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53</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70</w:t>
            </w:r>
          </w:p>
        </w:tc>
        <w:tc>
          <w:tcPr>
            <w:tcW w:w="1024"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111</w:t>
            </w:r>
          </w:p>
        </w:tc>
        <w:tc>
          <w:tcPr>
            <w:tcW w:w="1101"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62</w:t>
            </w:r>
          </w:p>
        </w:tc>
        <w:tc>
          <w:tcPr>
            <w:tcW w:w="1227"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60</w:t>
            </w:r>
          </w:p>
        </w:tc>
        <w:tc>
          <w:tcPr>
            <w:tcW w:w="1073"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85</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86</w:t>
            </w:r>
          </w:p>
        </w:tc>
        <w:tc>
          <w:tcPr>
            <w:tcW w:w="1146"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69</w:t>
            </w:r>
          </w:p>
        </w:tc>
      </w:tr>
      <w:tr w:rsidR="005F2FD4" w:rsidRPr="005F2FD4" w:rsidTr="005F2FD4">
        <w:tc>
          <w:tcPr>
            <w:tcW w:w="1016" w:type="dxa"/>
            <w:vMerge w:val="restart"/>
            <w:tcBorders>
              <w:top w:val="single" w:sz="8" w:space="0" w:color="F79646"/>
              <w:left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sz w:val="18"/>
                <w:szCs w:val="18"/>
                <w:lang w:val="en-US"/>
              </w:rPr>
            </w:pPr>
            <w:r w:rsidRPr="005F2FD4">
              <w:rPr>
                <w:rFonts w:asciiTheme="minorHAnsi" w:hAnsiTheme="minorHAnsi"/>
                <w:bCs/>
                <w:sz w:val="18"/>
                <w:szCs w:val="18"/>
                <w:lang w:val="en-ZA"/>
              </w:rPr>
              <w:t>2013/2014</w:t>
            </w:r>
          </w:p>
        </w:tc>
        <w:tc>
          <w:tcPr>
            <w:tcW w:w="57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W/O</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201</w:t>
            </w:r>
          </w:p>
        </w:tc>
        <w:tc>
          <w:tcPr>
            <w:tcW w:w="138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183</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241</w:t>
            </w:r>
          </w:p>
        </w:tc>
        <w:tc>
          <w:tcPr>
            <w:tcW w:w="1024"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385</w:t>
            </w:r>
          </w:p>
        </w:tc>
        <w:tc>
          <w:tcPr>
            <w:tcW w:w="1101"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215</w:t>
            </w:r>
          </w:p>
        </w:tc>
        <w:tc>
          <w:tcPr>
            <w:tcW w:w="1227"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208</w:t>
            </w:r>
          </w:p>
        </w:tc>
        <w:tc>
          <w:tcPr>
            <w:tcW w:w="1073"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293</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299</w:t>
            </w:r>
          </w:p>
        </w:tc>
        <w:tc>
          <w:tcPr>
            <w:tcW w:w="1146"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239</w:t>
            </w:r>
          </w:p>
        </w:tc>
      </w:tr>
      <w:tr w:rsidR="005F2FD4" w:rsidRPr="005F2FD4" w:rsidTr="005F2FD4">
        <w:tc>
          <w:tcPr>
            <w:tcW w:w="1016" w:type="dxa"/>
            <w:vMerge/>
            <w:tcBorders>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sz w:val="18"/>
                <w:szCs w:val="18"/>
                <w:lang w:val="en-US"/>
              </w:rPr>
            </w:pPr>
          </w:p>
        </w:tc>
        <w:tc>
          <w:tcPr>
            <w:tcW w:w="57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FTE</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72</w:t>
            </w:r>
          </w:p>
        </w:tc>
        <w:tc>
          <w:tcPr>
            <w:tcW w:w="138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66</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87</w:t>
            </w:r>
          </w:p>
        </w:tc>
        <w:tc>
          <w:tcPr>
            <w:tcW w:w="1024"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138</w:t>
            </w:r>
          </w:p>
        </w:tc>
        <w:tc>
          <w:tcPr>
            <w:tcW w:w="1101"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77</w:t>
            </w:r>
          </w:p>
        </w:tc>
        <w:tc>
          <w:tcPr>
            <w:tcW w:w="1227"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75</w:t>
            </w:r>
          </w:p>
        </w:tc>
        <w:tc>
          <w:tcPr>
            <w:tcW w:w="1073"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105</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108</w:t>
            </w:r>
          </w:p>
        </w:tc>
        <w:tc>
          <w:tcPr>
            <w:tcW w:w="1146"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iCs/>
                <w:sz w:val="18"/>
                <w:szCs w:val="18"/>
                <w:lang w:val="en-ZA"/>
              </w:rPr>
            </w:pPr>
            <w:r w:rsidRPr="005F2FD4">
              <w:rPr>
                <w:rFonts w:asciiTheme="minorHAnsi" w:hAnsiTheme="minorHAnsi"/>
                <w:iCs/>
                <w:sz w:val="18"/>
                <w:szCs w:val="18"/>
                <w:lang w:val="en-ZA"/>
              </w:rPr>
              <w:t>86</w:t>
            </w:r>
          </w:p>
        </w:tc>
      </w:tr>
      <w:tr w:rsidR="005F2FD4" w:rsidRPr="005F2FD4" w:rsidTr="005F2FD4">
        <w:tc>
          <w:tcPr>
            <w:tcW w:w="1016" w:type="dxa"/>
            <w:vMerge w:val="restart"/>
            <w:tcBorders>
              <w:top w:val="single" w:sz="8" w:space="0" w:color="F79646"/>
              <w:left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sz w:val="18"/>
                <w:szCs w:val="18"/>
                <w:lang w:val="en-US"/>
              </w:rPr>
            </w:pPr>
            <w:r w:rsidRPr="005F2FD4">
              <w:rPr>
                <w:rFonts w:asciiTheme="minorHAnsi" w:hAnsiTheme="minorHAnsi"/>
                <w:b/>
                <w:bCs/>
                <w:iCs/>
                <w:sz w:val="18"/>
                <w:szCs w:val="18"/>
                <w:lang w:val="en-ZA"/>
              </w:rPr>
              <w:t>5 Year Targets</w:t>
            </w:r>
          </w:p>
        </w:tc>
        <w:tc>
          <w:tcPr>
            <w:tcW w:w="57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W/O</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663</w:t>
            </w:r>
          </w:p>
        </w:tc>
        <w:tc>
          <w:tcPr>
            <w:tcW w:w="138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604</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796</w:t>
            </w:r>
          </w:p>
        </w:tc>
        <w:tc>
          <w:tcPr>
            <w:tcW w:w="1024"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1,267</w:t>
            </w:r>
          </w:p>
        </w:tc>
        <w:tc>
          <w:tcPr>
            <w:tcW w:w="1101"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710</w:t>
            </w:r>
          </w:p>
        </w:tc>
        <w:tc>
          <w:tcPr>
            <w:tcW w:w="1227"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686</w:t>
            </w:r>
          </w:p>
        </w:tc>
        <w:tc>
          <w:tcPr>
            <w:tcW w:w="1073"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965</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987</w:t>
            </w:r>
          </w:p>
        </w:tc>
        <w:tc>
          <w:tcPr>
            <w:tcW w:w="1146"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788</w:t>
            </w:r>
          </w:p>
        </w:tc>
      </w:tr>
      <w:tr w:rsidR="005F2FD4" w:rsidRPr="005F2FD4" w:rsidTr="005F2FD4">
        <w:tc>
          <w:tcPr>
            <w:tcW w:w="1016" w:type="dxa"/>
            <w:vMerge/>
            <w:tcBorders>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bCs/>
                <w:iCs/>
                <w:sz w:val="18"/>
                <w:szCs w:val="18"/>
                <w:lang w:val="en-ZA"/>
              </w:rPr>
            </w:pPr>
          </w:p>
        </w:tc>
        <w:tc>
          <w:tcPr>
            <w:tcW w:w="57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sz w:val="18"/>
                <w:szCs w:val="18"/>
                <w:lang w:val="en-ZA"/>
              </w:rPr>
            </w:pPr>
            <w:r w:rsidRPr="005F2FD4">
              <w:rPr>
                <w:rFonts w:asciiTheme="minorHAnsi" w:hAnsiTheme="minorHAnsi"/>
                <w:b/>
                <w:sz w:val="18"/>
                <w:szCs w:val="18"/>
                <w:lang w:val="en-ZA"/>
              </w:rPr>
              <w:t>FTE</w:t>
            </w:r>
          </w:p>
        </w:tc>
        <w:tc>
          <w:tcPr>
            <w:tcW w:w="986" w:type="dxa"/>
            <w:tcBorders>
              <w:top w:val="single" w:sz="8" w:space="0" w:color="F79646"/>
              <w:left w:val="single" w:sz="8" w:space="0" w:color="F79646"/>
              <w:bottom w:val="single" w:sz="8" w:space="0" w:color="F79646"/>
              <w:right w:val="single" w:sz="8" w:space="0" w:color="F79646"/>
            </w:tcBorders>
            <w:shd w:val="clear" w:color="auto" w:fill="E36C0A" w:themeFill="accent6" w:themeFillShade="BF"/>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238</w:t>
            </w:r>
          </w:p>
        </w:tc>
        <w:tc>
          <w:tcPr>
            <w:tcW w:w="1389"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217</w:t>
            </w:r>
          </w:p>
        </w:tc>
        <w:tc>
          <w:tcPr>
            <w:tcW w:w="783" w:type="dxa"/>
            <w:tcBorders>
              <w:top w:val="single" w:sz="8" w:space="0" w:color="F79646"/>
              <w:left w:val="single" w:sz="8" w:space="0" w:color="F79646"/>
              <w:bottom w:val="single" w:sz="8" w:space="0" w:color="F79646"/>
              <w:right w:val="single" w:sz="8" w:space="0" w:color="F79646"/>
            </w:tcBorders>
            <w:shd w:val="clear" w:color="auto" w:fill="FFFFFF"/>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286</w:t>
            </w:r>
          </w:p>
        </w:tc>
        <w:tc>
          <w:tcPr>
            <w:tcW w:w="1024"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456</w:t>
            </w:r>
          </w:p>
        </w:tc>
        <w:tc>
          <w:tcPr>
            <w:tcW w:w="1101"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255</w:t>
            </w:r>
          </w:p>
        </w:tc>
        <w:tc>
          <w:tcPr>
            <w:tcW w:w="1227"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247</w:t>
            </w:r>
          </w:p>
        </w:tc>
        <w:tc>
          <w:tcPr>
            <w:tcW w:w="1073"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347</w:t>
            </w:r>
          </w:p>
        </w:tc>
        <w:tc>
          <w:tcPr>
            <w:tcW w:w="1171" w:type="dxa"/>
            <w:tcBorders>
              <w:top w:val="single" w:sz="8" w:space="0" w:color="F79646"/>
              <w:left w:val="single" w:sz="8" w:space="0" w:color="F79646"/>
              <w:bottom w:val="single" w:sz="8" w:space="0" w:color="F79646"/>
              <w:right w:val="single" w:sz="8" w:space="0" w:color="F79646"/>
            </w:tcBorders>
            <w:shd w:val="clear" w:color="auto" w:fill="auto"/>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355</w:t>
            </w:r>
          </w:p>
        </w:tc>
        <w:tc>
          <w:tcPr>
            <w:tcW w:w="1146" w:type="dxa"/>
            <w:tcBorders>
              <w:top w:val="single" w:sz="8" w:space="0" w:color="F79646"/>
              <w:left w:val="single" w:sz="8" w:space="0" w:color="F79646"/>
              <w:bottom w:val="single" w:sz="8" w:space="0" w:color="F79646"/>
              <w:right w:val="single" w:sz="8" w:space="0" w:color="F79646"/>
            </w:tcBorders>
          </w:tcPr>
          <w:p w:rsidR="005F2FD4" w:rsidRPr="005F2FD4" w:rsidRDefault="005F2FD4" w:rsidP="004F5D6D">
            <w:pPr>
              <w:spacing w:after="0" w:line="360" w:lineRule="auto"/>
              <w:jc w:val="both"/>
              <w:rPr>
                <w:rFonts w:asciiTheme="minorHAnsi" w:hAnsiTheme="minorHAnsi"/>
                <w:b/>
                <w:iCs/>
                <w:sz w:val="18"/>
                <w:szCs w:val="18"/>
                <w:lang w:val="en-ZA"/>
              </w:rPr>
            </w:pPr>
            <w:r w:rsidRPr="005F2FD4">
              <w:rPr>
                <w:rFonts w:asciiTheme="minorHAnsi" w:hAnsiTheme="minorHAnsi"/>
                <w:b/>
                <w:iCs/>
                <w:sz w:val="18"/>
                <w:szCs w:val="18"/>
                <w:lang w:val="en-ZA"/>
              </w:rPr>
              <w:t>283</w:t>
            </w:r>
          </w:p>
        </w:tc>
      </w:tr>
    </w:tbl>
    <w:p w:rsidR="0019717D" w:rsidRPr="001A2288" w:rsidRDefault="0019717D" w:rsidP="00AD07D7">
      <w:pPr>
        <w:tabs>
          <w:tab w:val="left" w:pos="1134"/>
        </w:tabs>
        <w:spacing w:line="360" w:lineRule="auto"/>
        <w:ind w:left="993"/>
        <w:jc w:val="center"/>
        <w:rPr>
          <w:rFonts w:asciiTheme="minorHAnsi" w:hAnsiTheme="minorHAnsi"/>
          <w:b/>
          <w:bCs/>
          <w:color w:val="000000"/>
        </w:rPr>
      </w:pPr>
    </w:p>
    <w:p w:rsidR="00F53801" w:rsidRPr="001A2288" w:rsidRDefault="00F53801" w:rsidP="00BA386A">
      <w:pPr>
        <w:pStyle w:val="ColorfulList-Accent11"/>
        <w:numPr>
          <w:ilvl w:val="0"/>
          <w:numId w:val="4"/>
        </w:numPr>
        <w:spacing w:after="0" w:line="360" w:lineRule="auto"/>
        <w:ind w:left="851" w:hanging="284"/>
        <w:jc w:val="both"/>
        <w:rPr>
          <w:rFonts w:asciiTheme="minorHAnsi" w:eastAsia="Times New Roman" w:hAnsiTheme="minorHAnsi" w:cs="Calibri"/>
          <w:b/>
          <w:bCs/>
          <w:color w:val="000000"/>
          <w:sz w:val="18"/>
          <w:lang w:val="en-ZA"/>
        </w:rPr>
      </w:pPr>
      <w:bookmarkStart w:id="10" w:name="_Toc326263133"/>
      <w:bookmarkStart w:id="11" w:name="_Toc326263268"/>
      <w:r w:rsidRPr="001A2288">
        <w:rPr>
          <w:rFonts w:asciiTheme="minorHAnsi" w:hAnsiTheme="minorHAnsi"/>
          <w:b/>
          <w:bCs/>
          <w:sz w:val="18"/>
        </w:rPr>
        <w:t>Challenges facing the Municipality to implement and delivery on EPWP objectives and targets</w:t>
      </w:r>
      <w:r w:rsidRPr="001A2288">
        <w:rPr>
          <w:rFonts w:asciiTheme="minorHAnsi" w:eastAsia="Times New Roman" w:hAnsiTheme="minorHAnsi" w:cs="Calibri"/>
          <w:bCs/>
          <w:color w:val="000000"/>
          <w:sz w:val="18"/>
          <w:lang w:val="en-ZA"/>
        </w:rPr>
        <w:t xml:space="preserve"> </w:t>
      </w:r>
    </w:p>
    <w:p w:rsidR="00F53801" w:rsidRPr="001A2288" w:rsidRDefault="00F53801" w:rsidP="00AD07D7">
      <w:pPr>
        <w:pStyle w:val="ColorfulList-Accent11"/>
        <w:spacing w:after="0" w:line="360" w:lineRule="auto"/>
        <w:ind w:left="851"/>
        <w:jc w:val="both"/>
        <w:rPr>
          <w:rFonts w:asciiTheme="minorHAnsi" w:eastAsia="Times New Roman" w:hAnsiTheme="minorHAnsi" w:cs="Calibri"/>
          <w:bCs/>
          <w:color w:val="000000"/>
          <w:sz w:val="18"/>
          <w:lang w:val="en-ZA"/>
        </w:rPr>
      </w:pPr>
      <w:r w:rsidRPr="001A2288">
        <w:rPr>
          <w:rFonts w:asciiTheme="minorHAnsi" w:eastAsia="Times New Roman" w:hAnsiTheme="minorHAnsi" w:cs="Calibri"/>
          <w:bCs/>
          <w:color w:val="000000"/>
          <w:sz w:val="18"/>
          <w:lang w:val="en-ZA"/>
        </w:rPr>
        <w:t xml:space="preserve">The EPWP has been implemented at a small scale within the Municipality yet with commendable outcomes in terms of the involvement of local communities in delivering local assets, transfer of wages, the creation of sustainable livelihoods and a reduction of crime. </w:t>
      </w:r>
    </w:p>
    <w:p w:rsidR="00F53801" w:rsidRPr="001A2288" w:rsidRDefault="00F53801" w:rsidP="00AD07D7">
      <w:pPr>
        <w:pStyle w:val="ColorfulList-Accent11"/>
        <w:spacing w:after="0" w:line="360" w:lineRule="auto"/>
        <w:ind w:left="990"/>
        <w:jc w:val="both"/>
        <w:rPr>
          <w:rFonts w:asciiTheme="minorHAnsi" w:eastAsia="Times New Roman" w:hAnsiTheme="minorHAnsi" w:cs="Calibri"/>
          <w:bCs/>
          <w:color w:val="000000"/>
          <w:sz w:val="18"/>
          <w:lang w:val="en-ZA"/>
        </w:rPr>
      </w:pPr>
    </w:p>
    <w:p w:rsidR="005E2DAE" w:rsidRPr="001A2288" w:rsidRDefault="00F53801" w:rsidP="00AD07D7">
      <w:pPr>
        <w:pStyle w:val="ColorfulList-Accent11"/>
        <w:spacing w:after="0" w:line="360" w:lineRule="auto"/>
        <w:ind w:left="851" w:firstLine="22"/>
        <w:jc w:val="both"/>
        <w:rPr>
          <w:rFonts w:asciiTheme="minorHAnsi" w:eastAsia="Times New Roman" w:hAnsiTheme="minorHAnsi" w:cs="Calibri"/>
          <w:bCs/>
          <w:color w:val="000000"/>
          <w:sz w:val="18"/>
          <w:lang w:val="en-ZA"/>
        </w:rPr>
      </w:pPr>
      <w:r w:rsidRPr="001A2288">
        <w:rPr>
          <w:rFonts w:asciiTheme="minorHAnsi" w:eastAsia="Times New Roman" w:hAnsiTheme="minorHAnsi" w:cs="Calibri"/>
          <w:bCs/>
          <w:color w:val="000000"/>
          <w:sz w:val="18"/>
          <w:lang w:val="en-ZA"/>
        </w:rPr>
        <w:t>Although the Programme has been introduced at a small</w:t>
      </w:r>
      <w:r w:rsidR="005E2DAE" w:rsidRPr="001A2288">
        <w:rPr>
          <w:rFonts w:asciiTheme="minorHAnsi" w:eastAsia="Times New Roman" w:hAnsiTheme="minorHAnsi" w:cs="Calibri"/>
          <w:bCs/>
          <w:color w:val="000000"/>
          <w:sz w:val="18"/>
          <w:lang w:val="en-ZA"/>
        </w:rPr>
        <w:t xml:space="preserve"> scale within the Municipality, </w:t>
      </w:r>
      <w:r w:rsidRPr="001A2288">
        <w:rPr>
          <w:rFonts w:asciiTheme="minorHAnsi" w:eastAsia="Times New Roman" w:hAnsiTheme="minorHAnsi" w:cs="Calibri"/>
          <w:bCs/>
          <w:color w:val="000000"/>
          <w:sz w:val="18"/>
          <w:lang w:val="en-ZA"/>
        </w:rPr>
        <w:t xml:space="preserve">it has the potential to </w:t>
      </w:r>
      <w:r w:rsidR="005E2DAE" w:rsidRPr="001A2288">
        <w:rPr>
          <w:rFonts w:asciiTheme="minorHAnsi" w:eastAsia="Times New Roman" w:hAnsiTheme="minorHAnsi" w:cs="Calibri"/>
          <w:bCs/>
          <w:color w:val="000000"/>
          <w:sz w:val="18"/>
          <w:lang w:val="en-ZA"/>
        </w:rPr>
        <w:t>grow and create more work opportunities for</w:t>
      </w:r>
      <w:r w:rsidR="0019717D" w:rsidRPr="001A2288">
        <w:rPr>
          <w:rFonts w:asciiTheme="minorHAnsi" w:eastAsia="Times New Roman" w:hAnsiTheme="minorHAnsi" w:cs="Calibri"/>
          <w:bCs/>
          <w:color w:val="000000"/>
          <w:sz w:val="18"/>
          <w:lang w:val="en-ZA"/>
        </w:rPr>
        <w:t xml:space="preserve"> the unemployed youth and women. T</w:t>
      </w:r>
      <w:r w:rsidR="005E2DAE" w:rsidRPr="001A2288">
        <w:rPr>
          <w:rFonts w:asciiTheme="minorHAnsi" w:eastAsia="Times New Roman" w:hAnsiTheme="minorHAnsi" w:cs="Calibri"/>
          <w:bCs/>
          <w:color w:val="000000"/>
          <w:sz w:val="18"/>
          <w:lang w:val="en-ZA"/>
        </w:rPr>
        <w:t>he following are the key challenges facing the Municipality that need to be addressed to optimally implement EPWP:</w:t>
      </w:r>
    </w:p>
    <w:p w:rsidR="002F1F82" w:rsidRDefault="005E2DAE" w:rsidP="00BA386A">
      <w:pPr>
        <w:pStyle w:val="ColorfulList-Accent11"/>
        <w:numPr>
          <w:ilvl w:val="1"/>
          <w:numId w:val="2"/>
        </w:numPr>
        <w:spacing w:after="0" w:line="360" w:lineRule="auto"/>
        <w:ind w:left="1134" w:hanging="283"/>
        <w:jc w:val="both"/>
        <w:rPr>
          <w:rFonts w:asciiTheme="minorHAnsi" w:eastAsia="Times New Roman" w:hAnsiTheme="minorHAnsi" w:cs="Calibri"/>
          <w:bCs/>
          <w:color w:val="000000"/>
          <w:sz w:val="18"/>
          <w:lang w:val="en-ZA"/>
        </w:rPr>
      </w:pPr>
      <w:r w:rsidRPr="001A2288">
        <w:rPr>
          <w:rFonts w:asciiTheme="minorHAnsi" w:eastAsia="Times New Roman" w:hAnsiTheme="minorHAnsi" w:cs="Calibri"/>
          <w:bCs/>
          <w:color w:val="000000"/>
          <w:sz w:val="18"/>
          <w:lang w:val="en-ZA"/>
        </w:rPr>
        <w:t xml:space="preserve">Limited budget allocated to </w:t>
      </w:r>
      <w:r w:rsidRPr="0055647A">
        <w:rPr>
          <w:rFonts w:asciiTheme="minorHAnsi" w:eastAsia="Times New Roman" w:hAnsiTheme="minorHAnsi" w:cs="Calibri"/>
          <w:bCs/>
          <w:sz w:val="18"/>
          <w:lang w:val="en-ZA"/>
        </w:rPr>
        <w:t>the</w:t>
      </w:r>
      <w:r w:rsidR="00227889" w:rsidRPr="0055647A">
        <w:rPr>
          <w:rFonts w:asciiTheme="minorHAnsi" w:eastAsia="Times New Roman" w:hAnsiTheme="minorHAnsi" w:cs="Calibri"/>
          <w:bCs/>
          <w:sz w:val="18"/>
          <w:lang w:val="en-ZA"/>
        </w:rPr>
        <w:t xml:space="preserve"> Municipality</w:t>
      </w:r>
      <w:r w:rsidR="00AD07D7">
        <w:rPr>
          <w:rFonts w:asciiTheme="minorHAnsi" w:eastAsia="Times New Roman" w:hAnsiTheme="minorHAnsi" w:cs="Calibri"/>
          <w:bCs/>
          <w:color w:val="000000"/>
          <w:sz w:val="18"/>
          <w:lang w:val="en-ZA"/>
        </w:rPr>
        <w:t xml:space="preserve"> for project implementation;</w:t>
      </w:r>
    </w:p>
    <w:p w:rsidR="002F1F82" w:rsidRDefault="00F53801" w:rsidP="00BA386A">
      <w:pPr>
        <w:pStyle w:val="ColorfulList-Accent11"/>
        <w:numPr>
          <w:ilvl w:val="1"/>
          <w:numId w:val="2"/>
        </w:numPr>
        <w:spacing w:after="0" w:line="360" w:lineRule="auto"/>
        <w:ind w:left="1134" w:hanging="283"/>
        <w:jc w:val="both"/>
        <w:rPr>
          <w:rFonts w:asciiTheme="minorHAnsi" w:eastAsia="Times New Roman" w:hAnsiTheme="minorHAnsi" w:cs="Calibri"/>
          <w:bCs/>
          <w:color w:val="000000"/>
          <w:sz w:val="18"/>
          <w:lang w:val="en-ZA"/>
        </w:rPr>
      </w:pPr>
      <w:r w:rsidRPr="002F1F82">
        <w:rPr>
          <w:rFonts w:asciiTheme="minorHAnsi" w:eastAsia="Times New Roman" w:hAnsiTheme="minorHAnsi" w:cs="Calibri"/>
          <w:bCs/>
          <w:color w:val="000000"/>
          <w:sz w:val="18"/>
          <w:lang w:val="en-ZA"/>
        </w:rPr>
        <w:t>Capacity in terms of design</w:t>
      </w:r>
      <w:r w:rsidR="00AD07D7">
        <w:rPr>
          <w:rFonts w:asciiTheme="minorHAnsi" w:eastAsia="Times New Roman" w:hAnsiTheme="minorHAnsi" w:cs="Calibri"/>
          <w:bCs/>
          <w:color w:val="000000"/>
          <w:sz w:val="18"/>
          <w:lang w:val="en-ZA"/>
        </w:rPr>
        <w:t>ing projects labour-intensively;</w:t>
      </w:r>
    </w:p>
    <w:p w:rsidR="002F1F82" w:rsidRDefault="00F53801" w:rsidP="00BA386A">
      <w:pPr>
        <w:pStyle w:val="ColorfulList-Accent11"/>
        <w:numPr>
          <w:ilvl w:val="1"/>
          <w:numId w:val="2"/>
        </w:numPr>
        <w:spacing w:after="0" w:line="360" w:lineRule="auto"/>
        <w:ind w:left="1134" w:hanging="283"/>
        <w:jc w:val="both"/>
        <w:rPr>
          <w:rFonts w:asciiTheme="minorHAnsi" w:eastAsia="Times New Roman" w:hAnsiTheme="minorHAnsi" w:cs="Calibri"/>
          <w:bCs/>
          <w:color w:val="000000"/>
          <w:sz w:val="18"/>
          <w:lang w:val="en-ZA"/>
        </w:rPr>
      </w:pPr>
      <w:r w:rsidRPr="002F1F82">
        <w:rPr>
          <w:rFonts w:asciiTheme="minorHAnsi" w:eastAsia="Times New Roman" w:hAnsiTheme="minorHAnsi" w:cs="Calibri"/>
          <w:bCs/>
          <w:color w:val="000000"/>
          <w:sz w:val="18"/>
          <w:lang w:val="en-ZA"/>
        </w:rPr>
        <w:t xml:space="preserve">Institutionalization of EPWP within the </w:t>
      </w:r>
      <w:r w:rsidR="0055647A" w:rsidRPr="001A2288">
        <w:rPr>
          <w:rFonts w:asciiTheme="minorHAnsi" w:eastAsia="Times New Roman" w:hAnsiTheme="minorHAnsi" w:cs="Calibri"/>
          <w:bCs/>
          <w:color w:val="000000"/>
          <w:sz w:val="18"/>
          <w:lang w:val="en-ZA"/>
        </w:rPr>
        <w:t>Municipality</w:t>
      </w:r>
      <w:r w:rsidR="00AD07D7">
        <w:rPr>
          <w:rFonts w:asciiTheme="minorHAnsi" w:eastAsia="Times New Roman" w:hAnsiTheme="minorHAnsi" w:cs="Calibri"/>
          <w:bCs/>
          <w:color w:val="000000"/>
          <w:sz w:val="18"/>
          <w:lang w:val="en-ZA"/>
        </w:rPr>
        <w:t>;</w:t>
      </w:r>
    </w:p>
    <w:p w:rsidR="00AD07D7" w:rsidRDefault="00AD07D7" w:rsidP="00BA386A">
      <w:pPr>
        <w:pStyle w:val="ColorfulList-Accent11"/>
        <w:numPr>
          <w:ilvl w:val="1"/>
          <w:numId w:val="2"/>
        </w:numPr>
        <w:spacing w:after="0" w:line="360" w:lineRule="auto"/>
        <w:ind w:left="1134" w:hanging="283"/>
        <w:jc w:val="both"/>
        <w:rPr>
          <w:rFonts w:asciiTheme="minorHAnsi" w:eastAsia="Times New Roman" w:hAnsiTheme="minorHAnsi" w:cs="Calibri"/>
          <w:bCs/>
          <w:color w:val="000000"/>
          <w:sz w:val="18"/>
          <w:lang w:val="en-ZA"/>
        </w:rPr>
      </w:pPr>
      <w:r>
        <w:rPr>
          <w:rFonts w:asciiTheme="minorHAnsi" w:eastAsia="Times New Roman" w:hAnsiTheme="minorHAnsi" w:cs="Calibri"/>
          <w:bCs/>
          <w:color w:val="000000"/>
          <w:sz w:val="18"/>
          <w:lang w:val="en-ZA"/>
        </w:rPr>
        <w:t>Capacity in terms of reporting;</w:t>
      </w:r>
    </w:p>
    <w:p w:rsidR="00AD07D7" w:rsidRDefault="00F53801" w:rsidP="00BA386A">
      <w:pPr>
        <w:pStyle w:val="ColorfulList-Accent11"/>
        <w:numPr>
          <w:ilvl w:val="1"/>
          <w:numId w:val="2"/>
        </w:numPr>
        <w:spacing w:after="0" w:line="360" w:lineRule="auto"/>
        <w:ind w:left="1134" w:hanging="283"/>
        <w:jc w:val="both"/>
        <w:rPr>
          <w:rFonts w:asciiTheme="minorHAnsi" w:eastAsia="Times New Roman" w:hAnsiTheme="minorHAnsi" w:cs="Calibri"/>
          <w:bCs/>
          <w:color w:val="000000"/>
          <w:sz w:val="18"/>
          <w:lang w:val="en-ZA"/>
        </w:rPr>
      </w:pPr>
      <w:r w:rsidRPr="00AD07D7">
        <w:rPr>
          <w:rFonts w:asciiTheme="minorHAnsi" w:eastAsia="Times New Roman" w:hAnsiTheme="minorHAnsi" w:cs="Calibri"/>
          <w:bCs/>
          <w:color w:val="000000"/>
          <w:sz w:val="18"/>
          <w:lang w:val="en-ZA"/>
        </w:rPr>
        <w:t xml:space="preserve">Dedicated </w:t>
      </w:r>
      <w:r w:rsidR="005E2DAE" w:rsidRPr="00AD07D7">
        <w:rPr>
          <w:rFonts w:asciiTheme="minorHAnsi" w:eastAsia="Times New Roman" w:hAnsiTheme="minorHAnsi" w:cs="Calibri"/>
          <w:bCs/>
          <w:color w:val="000000"/>
          <w:sz w:val="18"/>
          <w:lang w:val="en-ZA"/>
        </w:rPr>
        <w:t xml:space="preserve">EPWP </w:t>
      </w:r>
      <w:r w:rsidRPr="00AD07D7">
        <w:rPr>
          <w:rFonts w:asciiTheme="minorHAnsi" w:eastAsia="Times New Roman" w:hAnsiTheme="minorHAnsi" w:cs="Calibri"/>
          <w:bCs/>
          <w:color w:val="000000"/>
          <w:sz w:val="18"/>
          <w:lang w:val="en-ZA"/>
        </w:rPr>
        <w:t>coordination c</w:t>
      </w:r>
      <w:r w:rsidR="00AD07D7">
        <w:rPr>
          <w:rFonts w:asciiTheme="minorHAnsi" w:eastAsia="Times New Roman" w:hAnsiTheme="minorHAnsi" w:cs="Calibri"/>
          <w:bCs/>
          <w:color w:val="000000"/>
          <w:sz w:val="18"/>
          <w:lang w:val="en-ZA"/>
        </w:rPr>
        <w:t>apacity within the Municipality; and</w:t>
      </w:r>
    </w:p>
    <w:p w:rsidR="00CC5DC8" w:rsidRDefault="00F53801" w:rsidP="00BA386A">
      <w:pPr>
        <w:pStyle w:val="ColorfulList-Accent11"/>
        <w:numPr>
          <w:ilvl w:val="1"/>
          <w:numId w:val="2"/>
        </w:numPr>
        <w:spacing w:after="0" w:line="360" w:lineRule="auto"/>
        <w:ind w:left="1134" w:hanging="283"/>
        <w:jc w:val="both"/>
        <w:rPr>
          <w:rFonts w:asciiTheme="minorHAnsi" w:eastAsia="Times New Roman" w:hAnsiTheme="minorHAnsi" w:cs="Calibri"/>
          <w:bCs/>
          <w:color w:val="000000"/>
          <w:sz w:val="18"/>
          <w:lang w:val="en-ZA"/>
        </w:rPr>
      </w:pPr>
      <w:r w:rsidRPr="00AD07D7">
        <w:rPr>
          <w:rFonts w:asciiTheme="minorHAnsi" w:eastAsia="Times New Roman" w:hAnsiTheme="minorHAnsi" w:cs="Calibri"/>
          <w:bCs/>
          <w:color w:val="000000"/>
          <w:sz w:val="18"/>
          <w:lang w:val="en-ZA"/>
        </w:rPr>
        <w:t>Achievement of longer duration of work opportunities targets</w:t>
      </w:r>
      <w:bookmarkEnd w:id="10"/>
      <w:bookmarkEnd w:id="11"/>
    </w:p>
    <w:p w:rsidR="005F2FD4" w:rsidRPr="00AD07D7" w:rsidRDefault="005F2FD4" w:rsidP="005F2FD4">
      <w:pPr>
        <w:pStyle w:val="ColorfulList-Accent11"/>
        <w:spacing w:after="0" w:line="360" w:lineRule="auto"/>
        <w:ind w:left="1134"/>
        <w:jc w:val="both"/>
        <w:rPr>
          <w:rFonts w:asciiTheme="minorHAnsi" w:eastAsia="Times New Roman" w:hAnsiTheme="minorHAnsi" w:cs="Calibri"/>
          <w:bCs/>
          <w:color w:val="000000"/>
          <w:sz w:val="18"/>
          <w:lang w:val="en-ZA"/>
        </w:rPr>
      </w:pPr>
    </w:p>
    <w:p w:rsidR="00CC5DC8" w:rsidRPr="001A2288" w:rsidRDefault="00CC5DC8" w:rsidP="00AD07D7">
      <w:pPr>
        <w:spacing w:after="0" w:line="360" w:lineRule="auto"/>
        <w:ind w:left="1916"/>
        <w:jc w:val="both"/>
        <w:outlineLvl w:val="1"/>
        <w:rPr>
          <w:rFonts w:asciiTheme="minorHAnsi" w:eastAsia="Times New Roman" w:hAnsiTheme="minorHAnsi" w:cs="Calibri"/>
          <w:b/>
          <w:bCs/>
          <w:color w:val="000000"/>
          <w:lang w:val="en-ZA"/>
        </w:rPr>
      </w:pPr>
    </w:p>
    <w:p w:rsidR="004B1690" w:rsidRPr="00E8124A" w:rsidRDefault="007E32CE"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szCs w:val="28"/>
          <w:lang w:val="en-ZA"/>
        </w:rPr>
      </w:pPr>
      <w:bookmarkStart w:id="12" w:name="_Toc328057577"/>
      <w:r w:rsidRPr="00E8124A">
        <w:rPr>
          <w:rFonts w:asciiTheme="minorHAnsi" w:hAnsiTheme="minorHAnsi"/>
          <w:szCs w:val="28"/>
        </w:rPr>
        <w:lastRenderedPageBreak/>
        <w:t>EPWP</w:t>
      </w:r>
      <w:r w:rsidR="00634585" w:rsidRPr="00E8124A">
        <w:rPr>
          <w:rFonts w:asciiTheme="minorHAnsi" w:hAnsiTheme="minorHAnsi"/>
          <w:szCs w:val="28"/>
          <w:lang w:val="en-ZA"/>
        </w:rPr>
        <w:t xml:space="preserve"> Municipal Policy Objectives</w:t>
      </w:r>
      <w:bookmarkEnd w:id="12"/>
    </w:p>
    <w:p w:rsidR="00B65569" w:rsidRPr="00E8124A" w:rsidRDefault="00B65569" w:rsidP="00AD07D7">
      <w:pPr>
        <w:spacing w:after="0" w:line="360" w:lineRule="auto"/>
        <w:ind w:left="567"/>
        <w:jc w:val="both"/>
        <w:rPr>
          <w:rFonts w:asciiTheme="minorHAnsi" w:hAnsiTheme="minorHAnsi" w:cs="Calibri"/>
          <w:sz w:val="18"/>
          <w:lang w:val="en-ZA"/>
        </w:rPr>
      </w:pPr>
      <w:r w:rsidRPr="00E8124A">
        <w:rPr>
          <w:rFonts w:asciiTheme="minorHAnsi" w:hAnsiTheme="minorHAnsi" w:cs="Calibri"/>
          <w:sz w:val="18"/>
          <w:lang w:val="en-ZA"/>
        </w:rPr>
        <w:t>The objective of this Policy document is to provide a fra</w:t>
      </w:r>
      <w:r w:rsidR="00227889">
        <w:rPr>
          <w:rFonts w:asciiTheme="minorHAnsi" w:hAnsiTheme="minorHAnsi" w:cs="Calibri"/>
          <w:sz w:val="18"/>
          <w:lang w:val="en-ZA"/>
        </w:rPr>
        <w:t>mework within which the Municipality</w:t>
      </w:r>
      <w:r w:rsidRPr="00E8124A">
        <w:rPr>
          <w:rFonts w:asciiTheme="minorHAnsi" w:hAnsiTheme="minorHAnsi" w:cs="Calibri"/>
          <w:sz w:val="18"/>
          <w:lang w:val="en-ZA"/>
        </w:rPr>
        <w:t xml:space="preserve"> and its departments implement the EPWP. This policy document is aimed at providing an enabl</w:t>
      </w:r>
      <w:r w:rsidR="00227889">
        <w:rPr>
          <w:rFonts w:asciiTheme="minorHAnsi" w:hAnsiTheme="minorHAnsi" w:cs="Calibri"/>
          <w:sz w:val="18"/>
          <w:lang w:val="en-ZA"/>
        </w:rPr>
        <w:t>ing environment for the Municipality</w:t>
      </w:r>
      <w:r w:rsidRPr="00E8124A">
        <w:rPr>
          <w:rFonts w:asciiTheme="minorHAnsi" w:hAnsiTheme="minorHAnsi" w:cs="Calibri"/>
          <w:sz w:val="18"/>
          <w:lang w:val="en-ZA"/>
        </w:rPr>
        <w:t xml:space="preserve"> to increase the implementation of EPWP, through the re-orientation of its line budgets and channelling a substantial amount of the overall annual budget allocation and human resources towards the implementation of EPWP. Through this policy the </w:t>
      </w:r>
      <w:r w:rsidR="0055647A" w:rsidRPr="001A2288">
        <w:rPr>
          <w:rFonts w:asciiTheme="minorHAnsi" w:eastAsia="Times New Roman" w:hAnsiTheme="minorHAnsi" w:cs="Calibri"/>
          <w:bCs/>
          <w:color w:val="000000"/>
          <w:sz w:val="18"/>
          <w:lang w:val="en-ZA"/>
        </w:rPr>
        <w:t>Municipality</w:t>
      </w:r>
      <w:r w:rsidRPr="00E8124A">
        <w:rPr>
          <w:rFonts w:asciiTheme="minorHAnsi" w:hAnsiTheme="minorHAnsi" w:cs="Calibri"/>
          <w:sz w:val="18"/>
          <w:lang w:val="en-ZA"/>
        </w:rPr>
        <w:t xml:space="preserve"> aims to achieve the following: </w:t>
      </w:r>
    </w:p>
    <w:p w:rsidR="00B65569" w:rsidRPr="00E8124A" w:rsidRDefault="00B65569" w:rsidP="00BA386A">
      <w:pPr>
        <w:numPr>
          <w:ilvl w:val="0"/>
          <w:numId w:val="5"/>
        </w:numPr>
        <w:spacing w:after="0" w:line="360" w:lineRule="auto"/>
        <w:ind w:left="851" w:hanging="284"/>
        <w:jc w:val="both"/>
        <w:rPr>
          <w:rFonts w:asciiTheme="minorHAnsi" w:hAnsiTheme="minorHAnsi" w:cs="Calibri"/>
          <w:b/>
          <w:sz w:val="18"/>
          <w:lang w:val="en-ZA"/>
        </w:rPr>
      </w:pPr>
      <w:r w:rsidRPr="00E8124A">
        <w:rPr>
          <w:rFonts w:asciiTheme="minorHAnsi" w:hAnsiTheme="minorHAnsi" w:cs="Calibri"/>
          <w:b/>
          <w:sz w:val="18"/>
          <w:lang w:val="en-ZA"/>
        </w:rPr>
        <w:t>Mainstreaming the implementation of the EPWP by:</w:t>
      </w:r>
    </w:p>
    <w:p w:rsidR="00535C62" w:rsidRDefault="00B65569" w:rsidP="00BA386A">
      <w:pPr>
        <w:pStyle w:val="ListParagraph"/>
        <w:numPr>
          <w:ilvl w:val="0"/>
          <w:numId w:val="13"/>
        </w:numPr>
        <w:spacing w:line="360" w:lineRule="auto"/>
        <w:ind w:left="1134" w:hanging="283"/>
        <w:jc w:val="both"/>
        <w:rPr>
          <w:rFonts w:asciiTheme="minorHAnsi" w:hAnsiTheme="minorHAnsi" w:cs="Calibri"/>
          <w:sz w:val="18"/>
        </w:rPr>
      </w:pPr>
      <w:r w:rsidRPr="00E8124A">
        <w:rPr>
          <w:rFonts w:asciiTheme="minorHAnsi" w:hAnsiTheme="minorHAnsi" w:cs="Calibri"/>
          <w:sz w:val="18"/>
        </w:rPr>
        <w:t>adopting the EPWP as an approved delivery strategy for project implementation by including</w:t>
      </w:r>
      <w:r w:rsidR="00F846F3" w:rsidRPr="00E8124A">
        <w:rPr>
          <w:rFonts w:asciiTheme="minorHAnsi" w:hAnsiTheme="minorHAnsi" w:cs="Calibri"/>
          <w:sz w:val="18"/>
        </w:rPr>
        <w:t xml:space="preserve"> EPWP guidelines and principles</w:t>
      </w:r>
    </w:p>
    <w:p w:rsidR="00535C62" w:rsidRDefault="00B65569" w:rsidP="00BA386A">
      <w:pPr>
        <w:pStyle w:val="ListParagraph"/>
        <w:numPr>
          <w:ilvl w:val="0"/>
          <w:numId w:val="13"/>
        </w:numPr>
        <w:spacing w:line="360" w:lineRule="auto"/>
        <w:ind w:left="1134" w:hanging="283"/>
        <w:jc w:val="both"/>
        <w:rPr>
          <w:rFonts w:asciiTheme="minorHAnsi" w:hAnsiTheme="minorHAnsi" w:cs="Calibri"/>
          <w:sz w:val="18"/>
        </w:rPr>
      </w:pPr>
      <w:r w:rsidRPr="00535C62">
        <w:rPr>
          <w:rFonts w:asciiTheme="minorHAnsi" w:hAnsiTheme="minorHAnsi" w:cs="Calibri"/>
          <w:sz w:val="18"/>
        </w:rPr>
        <w:t>implement the Programme in all EPWP sectors;</w:t>
      </w:r>
    </w:p>
    <w:p w:rsidR="00535C62" w:rsidRDefault="00B65569" w:rsidP="00BA386A">
      <w:pPr>
        <w:pStyle w:val="ListParagraph"/>
        <w:numPr>
          <w:ilvl w:val="0"/>
          <w:numId w:val="13"/>
        </w:numPr>
        <w:spacing w:line="360" w:lineRule="auto"/>
        <w:ind w:left="1134" w:hanging="283"/>
        <w:jc w:val="both"/>
        <w:rPr>
          <w:rFonts w:asciiTheme="minorHAnsi" w:hAnsiTheme="minorHAnsi" w:cs="Calibri"/>
          <w:sz w:val="18"/>
        </w:rPr>
      </w:pPr>
      <w:r w:rsidRPr="00535C62">
        <w:rPr>
          <w:rFonts w:asciiTheme="minorHAnsi" w:hAnsiTheme="minorHAnsi" w:cs="Calibri"/>
          <w:sz w:val="18"/>
        </w:rPr>
        <w:t>addressing under reporting on the EPWP;</w:t>
      </w:r>
    </w:p>
    <w:p w:rsidR="00535C62" w:rsidRDefault="00B65569" w:rsidP="00BA386A">
      <w:pPr>
        <w:pStyle w:val="ListParagraph"/>
        <w:numPr>
          <w:ilvl w:val="0"/>
          <w:numId w:val="13"/>
        </w:numPr>
        <w:spacing w:line="360" w:lineRule="auto"/>
        <w:ind w:left="1134" w:hanging="283"/>
        <w:jc w:val="both"/>
        <w:rPr>
          <w:rFonts w:asciiTheme="minorHAnsi" w:hAnsiTheme="minorHAnsi" w:cs="Calibri"/>
          <w:sz w:val="18"/>
        </w:rPr>
      </w:pPr>
      <w:r w:rsidRPr="00535C62">
        <w:rPr>
          <w:rFonts w:asciiTheme="minorHAnsi" w:hAnsiTheme="minorHAnsi" w:cs="Calibri"/>
          <w:sz w:val="18"/>
        </w:rPr>
        <w:t xml:space="preserve">developing skills within communities through the provision of training, with the emphasis on accredited programmes; </w:t>
      </w:r>
    </w:p>
    <w:p w:rsidR="00535C62" w:rsidRDefault="00B65569" w:rsidP="00BA386A">
      <w:pPr>
        <w:pStyle w:val="ListParagraph"/>
        <w:numPr>
          <w:ilvl w:val="0"/>
          <w:numId w:val="13"/>
        </w:numPr>
        <w:spacing w:line="360" w:lineRule="auto"/>
        <w:ind w:left="1134" w:hanging="283"/>
        <w:jc w:val="both"/>
        <w:rPr>
          <w:rFonts w:asciiTheme="minorHAnsi" w:hAnsiTheme="minorHAnsi" w:cs="Calibri"/>
          <w:sz w:val="18"/>
        </w:rPr>
      </w:pPr>
      <w:r w:rsidRPr="00535C62">
        <w:rPr>
          <w:rFonts w:asciiTheme="minorHAnsi" w:hAnsiTheme="minorHAnsi" w:cs="Calibri"/>
          <w:sz w:val="18"/>
        </w:rPr>
        <w:t>entrenching the EPWP methodology to all IDP projects, where applicable; and</w:t>
      </w:r>
    </w:p>
    <w:p w:rsidR="00B65569" w:rsidRPr="00535C62" w:rsidRDefault="00B65569" w:rsidP="00BA386A">
      <w:pPr>
        <w:pStyle w:val="ListParagraph"/>
        <w:numPr>
          <w:ilvl w:val="0"/>
          <w:numId w:val="13"/>
        </w:numPr>
        <w:spacing w:line="360" w:lineRule="auto"/>
        <w:ind w:left="1134" w:hanging="283"/>
        <w:jc w:val="both"/>
        <w:rPr>
          <w:rFonts w:asciiTheme="minorHAnsi" w:hAnsiTheme="minorHAnsi" w:cs="Calibri"/>
          <w:sz w:val="18"/>
        </w:rPr>
      </w:pPr>
      <w:r w:rsidRPr="00535C62">
        <w:rPr>
          <w:rFonts w:asciiTheme="minorHAnsi" w:hAnsiTheme="minorHAnsi" w:cs="Calibri"/>
          <w:sz w:val="18"/>
        </w:rPr>
        <w:t>Re-engineering the planning, designing and implementing of projects in line with EPWP.</w:t>
      </w:r>
    </w:p>
    <w:p w:rsidR="00B65569" w:rsidRPr="00E8124A" w:rsidRDefault="00B65569" w:rsidP="00AD07D7">
      <w:pPr>
        <w:spacing w:after="0" w:line="360" w:lineRule="auto"/>
        <w:jc w:val="both"/>
        <w:rPr>
          <w:rFonts w:asciiTheme="minorHAnsi" w:hAnsiTheme="minorHAnsi" w:cs="Calibri"/>
          <w:sz w:val="18"/>
          <w:lang w:val="en-ZA"/>
        </w:rPr>
      </w:pPr>
    </w:p>
    <w:p w:rsidR="00B65569" w:rsidRPr="00E8124A" w:rsidRDefault="00B65569" w:rsidP="00BA386A">
      <w:pPr>
        <w:numPr>
          <w:ilvl w:val="0"/>
          <w:numId w:val="5"/>
        </w:numPr>
        <w:spacing w:after="0" w:line="360" w:lineRule="auto"/>
        <w:ind w:left="851" w:hanging="284"/>
        <w:jc w:val="both"/>
        <w:rPr>
          <w:rFonts w:asciiTheme="minorHAnsi" w:hAnsiTheme="minorHAnsi" w:cs="Calibri"/>
          <w:b/>
          <w:sz w:val="18"/>
          <w:lang w:val="en-ZA"/>
        </w:rPr>
      </w:pPr>
      <w:r w:rsidRPr="00E8124A">
        <w:rPr>
          <w:rFonts w:asciiTheme="minorHAnsi" w:hAnsiTheme="minorHAnsi" w:cs="Calibri"/>
          <w:b/>
          <w:sz w:val="18"/>
          <w:lang w:val="en-ZA"/>
        </w:rPr>
        <w:t>Institutionalising the Programme by:</w:t>
      </w:r>
    </w:p>
    <w:p w:rsidR="00535C62" w:rsidRDefault="00B65569" w:rsidP="00BA386A">
      <w:pPr>
        <w:pStyle w:val="ListParagraph"/>
        <w:numPr>
          <w:ilvl w:val="0"/>
          <w:numId w:val="14"/>
        </w:numPr>
        <w:spacing w:line="360" w:lineRule="auto"/>
        <w:ind w:left="1134" w:hanging="283"/>
        <w:jc w:val="both"/>
        <w:rPr>
          <w:rFonts w:asciiTheme="minorHAnsi" w:hAnsiTheme="minorHAnsi" w:cs="Calibri"/>
          <w:sz w:val="18"/>
        </w:rPr>
      </w:pPr>
      <w:r w:rsidRPr="00E8124A">
        <w:rPr>
          <w:rFonts w:asciiTheme="minorHAnsi" w:hAnsiTheme="minorHAnsi" w:cs="Calibri"/>
          <w:sz w:val="18"/>
        </w:rPr>
        <w:t>Guiding on the EPWP Governance Structures within the Municipality;</w:t>
      </w:r>
    </w:p>
    <w:p w:rsidR="00535C62" w:rsidRDefault="00B65569" w:rsidP="00BA386A">
      <w:pPr>
        <w:pStyle w:val="ListParagraph"/>
        <w:numPr>
          <w:ilvl w:val="0"/>
          <w:numId w:val="14"/>
        </w:numPr>
        <w:spacing w:line="360" w:lineRule="auto"/>
        <w:ind w:left="1134" w:hanging="283"/>
        <w:jc w:val="both"/>
        <w:rPr>
          <w:rFonts w:asciiTheme="minorHAnsi" w:hAnsiTheme="minorHAnsi" w:cs="Calibri"/>
          <w:sz w:val="18"/>
        </w:rPr>
      </w:pPr>
      <w:r w:rsidRPr="00535C62">
        <w:rPr>
          <w:rFonts w:asciiTheme="minorHAnsi" w:hAnsiTheme="minorHAnsi" w:cs="Calibri"/>
          <w:sz w:val="18"/>
        </w:rPr>
        <w:t>clarifying the role of each Department in terms of EPWP</w:t>
      </w:r>
      <w:r w:rsidR="00535C62">
        <w:rPr>
          <w:rFonts w:asciiTheme="minorHAnsi" w:hAnsiTheme="minorHAnsi" w:cs="Calibri"/>
          <w:sz w:val="18"/>
        </w:rPr>
        <w:t>;</w:t>
      </w:r>
    </w:p>
    <w:p w:rsidR="00535C62" w:rsidRDefault="00B65569" w:rsidP="00BA386A">
      <w:pPr>
        <w:pStyle w:val="ListParagraph"/>
        <w:numPr>
          <w:ilvl w:val="0"/>
          <w:numId w:val="14"/>
        </w:numPr>
        <w:spacing w:line="360" w:lineRule="auto"/>
        <w:ind w:left="1134" w:hanging="283"/>
        <w:jc w:val="both"/>
        <w:rPr>
          <w:rFonts w:asciiTheme="minorHAnsi" w:hAnsiTheme="minorHAnsi" w:cs="Calibri"/>
          <w:sz w:val="18"/>
        </w:rPr>
      </w:pPr>
      <w:r w:rsidRPr="00535C62">
        <w:rPr>
          <w:rFonts w:asciiTheme="minorHAnsi" w:hAnsiTheme="minorHAnsi" w:cs="Calibri"/>
          <w:sz w:val="18"/>
        </w:rPr>
        <w:t xml:space="preserve">informing all Departments within </w:t>
      </w:r>
      <w:r w:rsidR="0055647A">
        <w:rPr>
          <w:rFonts w:asciiTheme="minorHAnsi" w:hAnsiTheme="minorHAnsi" w:cs="Calibri"/>
          <w:sz w:val="18"/>
        </w:rPr>
        <w:t xml:space="preserve">the </w:t>
      </w:r>
      <w:r w:rsidR="0055647A" w:rsidRPr="001A2288">
        <w:rPr>
          <w:rFonts w:asciiTheme="minorHAnsi" w:hAnsiTheme="minorHAnsi" w:cs="Calibri"/>
          <w:bCs/>
          <w:color w:val="000000"/>
          <w:sz w:val="18"/>
        </w:rPr>
        <w:t>Municipality</w:t>
      </w:r>
      <w:r w:rsidRPr="00535C62">
        <w:rPr>
          <w:rFonts w:asciiTheme="minorHAnsi" w:hAnsiTheme="minorHAnsi" w:cs="Calibri"/>
          <w:sz w:val="18"/>
        </w:rPr>
        <w:t xml:space="preserve"> on how their functions should contribute towards achieving the EPWP objectives; and</w:t>
      </w:r>
    </w:p>
    <w:p w:rsidR="00B65569" w:rsidRPr="00535C62" w:rsidRDefault="00B65569" w:rsidP="00BA386A">
      <w:pPr>
        <w:pStyle w:val="ListParagraph"/>
        <w:numPr>
          <w:ilvl w:val="0"/>
          <w:numId w:val="14"/>
        </w:numPr>
        <w:spacing w:line="360" w:lineRule="auto"/>
        <w:ind w:left="1134" w:hanging="283"/>
        <w:jc w:val="both"/>
        <w:rPr>
          <w:rFonts w:asciiTheme="minorHAnsi" w:hAnsiTheme="minorHAnsi" w:cs="Calibri"/>
          <w:sz w:val="18"/>
        </w:rPr>
      </w:pPr>
      <w:proofErr w:type="gramStart"/>
      <w:r w:rsidRPr="00535C62">
        <w:rPr>
          <w:rFonts w:asciiTheme="minorHAnsi" w:hAnsiTheme="minorHAnsi" w:cs="Calibri"/>
          <w:sz w:val="18"/>
        </w:rPr>
        <w:t>securing</w:t>
      </w:r>
      <w:proofErr w:type="gramEnd"/>
      <w:r w:rsidRPr="00535C62">
        <w:rPr>
          <w:rFonts w:asciiTheme="minorHAnsi" w:hAnsiTheme="minorHAnsi" w:cs="Calibri"/>
          <w:sz w:val="18"/>
        </w:rPr>
        <w:t xml:space="preserve"> </w:t>
      </w:r>
      <w:r w:rsidR="003935F5">
        <w:rPr>
          <w:rFonts w:asciiTheme="minorHAnsi" w:hAnsiTheme="minorHAnsi" w:cs="Calibri"/>
          <w:sz w:val="18"/>
        </w:rPr>
        <w:t xml:space="preserve">the </w:t>
      </w:r>
      <w:r w:rsidRPr="00535C62">
        <w:rPr>
          <w:rFonts w:asciiTheme="minorHAnsi" w:hAnsiTheme="minorHAnsi" w:cs="Calibri"/>
          <w:sz w:val="18"/>
        </w:rPr>
        <w:t>ownership from all Departments to lead on the implementation of the EPWP, with the support from Project Management Unit within the Municipality.</w:t>
      </w:r>
    </w:p>
    <w:p w:rsidR="00B65569" w:rsidRPr="00E8124A" w:rsidRDefault="00B65569" w:rsidP="00AD07D7">
      <w:pPr>
        <w:spacing w:after="0" w:line="360" w:lineRule="auto"/>
        <w:jc w:val="both"/>
        <w:rPr>
          <w:rFonts w:asciiTheme="minorHAnsi" w:hAnsiTheme="minorHAnsi" w:cs="Calibri"/>
          <w:sz w:val="18"/>
          <w:lang w:val="en-ZA"/>
        </w:rPr>
      </w:pPr>
    </w:p>
    <w:p w:rsidR="00B65569" w:rsidRPr="00E8124A" w:rsidRDefault="00B65569" w:rsidP="00BA386A">
      <w:pPr>
        <w:numPr>
          <w:ilvl w:val="0"/>
          <w:numId w:val="5"/>
        </w:numPr>
        <w:spacing w:after="0" w:line="360" w:lineRule="auto"/>
        <w:ind w:left="851" w:hanging="284"/>
        <w:jc w:val="both"/>
        <w:rPr>
          <w:rFonts w:asciiTheme="minorHAnsi" w:hAnsiTheme="minorHAnsi" w:cs="Calibri"/>
          <w:b/>
          <w:sz w:val="18"/>
          <w:lang w:val="en-ZA"/>
        </w:rPr>
      </w:pPr>
      <w:r w:rsidRPr="00E8124A">
        <w:rPr>
          <w:rFonts w:asciiTheme="minorHAnsi" w:hAnsiTheme="minorHAnsi" w:cs="Calibri"/>
          <w:b/>
          <w:sz w:val="18"/>
          <w:lang w:val="en-ZA"/>
        </w:rPr>
        <w:t>Guiding the implementation of the Programme by:</w:t>
      </w:r>
    </w:p>
    <w:p w:rsidR="002F1F82" w:rsidRDefault="00B65569" w:rsidP="00BA386A">
      <w:pPr>
        <w:pStyle w:val="ListParagraph"/>
        <w:numPr>
          <w:ilvl w:val="0"/>
          <w:numId w:val="15"/>
        </w:numPr>
        <w:spacing w:line="360" w:lineRule="auto"/>
        <w:ind w:left="1134" w:hanging="283"/>
        <w:jc w:val="both"/>
        <w:rPr>
          <w:rFonts w:asciiTheme="minorHAnsi" w:hAnsiTheme="minorHAnsi" w:cs="Calibri"/>
          <w:sz w:val="18"/>
        </w:rPr>
      </w:pPr>
      <w:r w:rsidRPr="00E8124A">
        <w:rPr>
          <w:rFonts w:asciiTheme="minorHAnsi" w:hAnsiTheme="minorHAnsi" w:cs="Calibri"/>
          <w:sz w:val="18"/>
        </w:rPr>
        <w:t>providing guidance on employment conditions, skills development and enterprise development;</w:t>
      </w:r>
    </w:p>
    <w:p w:rsidR="002F1F82" w:rsidRDefault="00B65569" w:rsidP="00BA386A">
      <w:pPr>
        <w:pStyle w:val="ListParagraph"/>
        <w:numPr>
          <w:ilvl w:val="0"/>
          <w:numId w:val="15"/>
        </w:numPr>
        <w:spacing w:line="360" w:lineRule="auto"/>
        <w:ind w:left="1134" w:hanging="283"/>
        <w:jc w:val="both"/>
        <w:rPr>
          <w:rFonts w:asciiTheme="minorHAnsi" w:hAnsiTheme="minorHAnsi" w:cs="Calibri"/>
          <w:sz w:val="18"/>
        </w:rPr>
      </w:pPr>
      <w:r w:rsidRPr="002F1F82">
        <w:rPr>
          <w:rFonts w:asciiTheme="minorHAnsi" w:hAnsiTheme="minorHAnsi" w:cs="Calibri"/>
          <w:sz w:val="18"/>
        </w:rPr>
        <w:t>promoting the adaptation of supply chain and procurement policies in line with EPWP;</w:t>
      </w:r>
    </w:p>
    <w:p w:rsidR="002F1F82" w:rsidRDefault="00B65569" w:rsidP="00BA386A">
      <w:pPr>
        <w:pStyle w:val="ListParagraph"/>
        <w:numPr>
          <w:ilvl w:val="0"/>
          <w:numId w:val="15"/>
        </w:numPr>
        <w:spacing w:line="360" w:lineRule="auto"/>
        <w:ind w:left="1134" w:hanging="283"/>
        <w:jc w:val="both"/>
        <w:rPr>
          <w:rFonts w:asciiTheme="minorHAnsi" w:hAnsiTheme="minorHAnsi" w:cs="Calibri"/>
          <w:sz w:val="18"/>
        </w:rPr>
      </w:pPr>
      <w:r w:rsidRPr="002F1F82">
        <w:rPr>
          <w:rFonts w:asciiTheme="minorHAnsi" w:hAnsiTheme="minorHAnsi" w:cs="Calibri"/>
          <w:sz w:val="18"/>
        </w:rPr>
        <w:t>maximising the percentage of the annual total budget spent and retained within local communities through employing and capacitating local labour and small businesses; and</w:t>
      </w:r>
    </w:p>
    <w:p w:rsidR="00B65569" w:rsidRPr="002F1F82" w:rsidRDefault="00B65569" w:rsidP="00BA386A">
      <w:pPr>
        <w:pStyle w:val="ListParagraph"/>
        <w:numPr>
          <w:ilvl w:val="0"/>
          <w:numId w:val="15"/>
        </w:numPr>
        <w:spacing w:line="360" w:lineRule="auto"/>
        <w:ind w:left="1134" w:hanging="283"/>
        <w:jc w:val="both"/>
        <w:rPr>
          <w:rFonts w:asciiTheme="minorHAnsi" w:hAnsiTheme="minorHAnsi" w:cs="Calibri"/>
          <w:sz w:val="18"/>
        </w:rPr>
      </w:pPr>
      <w:proofErr w:type="gramStart"/>
      <w:r w:rsidRPr="002F1F82">
        <w:rPr>
          <w:rFonts w:asciiTheme="minorHAnsi" w:hAnsiTheme="minorHAnsi" w:cs="Calibri"/>
          <w:sz w:val="18"/>
        </w:rPr>
        <w:t>defining</w:t>
      </w:r>
      <w:proofErr w:type="gramEnd"/>
      <w:r w:rsidRPr="002F1F82">
        <w:rPr>
          <w:rFonts w:asciiTheme="minorHAnsi" w:hAnsiTheme="minorHAnsi" w:cs="Calibri"/>
          <w:sz w:val="18"/>
        </w:rPr>
        <w:t xml:space="preserve"> key performance indicators to monitor, evaluate and report all EPWP initiatives.</w:t>
      </w:r>
    </w:p>
    <w:p w:rsidR="00E8124A" w:rsidRDefault="00E8124A" w:rsidP="00AD07D7">
      <w:pPr>
        <w:pStyle w:val="ListParagraph"/>
        <w:spacing w:line="360" w:lineRule="auto"/>
        <w:jc w:val="both"/>
        <w:rPr>
          <w:rFonts w:asciiTheme="minorHAnsi" w:hAnsiTheme="minorHAnsi" w:cs="Calibri"/>
          <w:sz w:val="18"/>
        </w:rPr>
      </w:pPr>
    </w:p>
    <w:p w:rsidR="003E210A" w:rsidRDefault="003E210A" w:rsidP="00AD07D7">
      <w:pPr>
        <w:pStyle w:val="ListParagraph"/>
        <w:spacing w:line="360" w:lineRule="auto"/>
        <w:jc w:val="both"/>
        <w:rPr>
          <w:rFonts w:asciiTheme="minorHAnsi" w:hAnsiTheme="minorHAnsi" w:cs="Calibri"/>
          <w:sz w:val="18"/>
        </w:rPr>
      </w:pPr>
    </w:p>
    <w:p w:rsidR="003E210A" w:rsidRDefault="003E210A" w:rsidP="00AD07D7">
      <w:pPr>
        <w:pStyle w:val="ListParagraph"/>
        <w:spacing w:line="360" w:lineRule="auto"/>
        <w:jc w:val="both"/>
        <w:rPr>
          <w:rFonts w:asciiTheme="minorHAnsi" w:hAnsiTheme="minorHAnsi" w:cs="Calibri"/>
          <w:sz w:val="18"/>
        </w:rPr>
      </w:pPr>
    </w:p>
    <w:p w:rsidR="003E210A" w:rsidRDefault="003E210A" w:rsidP="00AD07D7">
      <w:pPr>
        <w:pStyle w:val="ListParagraph"/>
        <w:spacing w:line="360" w:lineRule="auto"/>
        <w:jc w:val="both"/>
        <w:rPr>
          <w:rFonts w:asciiTheme="minorHAnsi" w:hAnsiTheme="minorHAnsi" w:cs="Calibri"/>
          <w:sz w:val="18"/>
        </w:rPr>
      </w:pPr>
    </w:p>
    <w:p w:rsidR="003E210A" w:rsidRDefault="003E210A" w:rsidP="00AD07D7">
      <w:pPr>
        <w:pStyle w:val="ListParagraph"/>
        <w:spacing w:line="360" w:lineRule="auto"/>
        <w:jc w:val="both"/>
        <w:rPr>
          <w:rFonts w:asciiTheme="minorHAnsi" w:hAnsiTheme="minorHAnsi" w:cs="Calibri"/>
          <w:sz w:val="18"/>
        </w:rPr>
      </w:pPr>
    </w:p>
    <w:p w:rsidR="005F2FD4" w:rsidRPr="00E8124A" w:rsidRDefault="005F2FD4" w:rsidP="00AD07D7">
      <w:pPr>
        <w:pStyle w:val="ListParagraph"/>
        <w:spacing w:line="360" w:lineRule="auto"/>
        <w:jc w:val="both"/>
        <w:rPr>
          <w:rFonts w:asciiTheme="minorHAnsi" w:hAnsiTheme="minorHAnsi" w:cs="Calibri"/>
          <w:sz w:val="18"/>
        </w:rPr>
      </w:pPr>
    </w:p>
    <w:p w:rsidR="0021524A" w:rsidRPr="00E8124A" w:rsidRDefault="0021524A"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szCs w:val="28"/>
          <w:lang w:val="en-ZA"/>
        </w:rPr>
      </w:pPr>
      <w:r w:rsidRPr="00E8124A">
        <w:rPr>
          <w:rFonts w:asciiTheme="minorHAnsi" w:hAnsiTheme="minorHAnsi"/>
          <w:szCs w:val="28"/>
          <w:lang w:val="en-ZA"/>
        </w:rPr>
        <w:lastRenderedPageBreak/>
        <w:t>Legislative and Policy Frameworks</w:t>
      </w:r>
    </w:p>
    <w:p w:rsidR="00B65569" w:rsidRPr="00E8124A" w:rsidRDefault="00B65569" w:rsidP="00AD07D7">
      <w:pPr>
        <w:spacing w:after="0" w:line="360" w:lineRule="auto"/>
        <w:ind w:firstLine="567"/>
        <w:jc w:val="both"/>
        <w:rPr>
          <w:rFonts w:asciiTheme="minorHAnsi" w:hAnsiTheme="minorHAnsi" w:cs="Calibri"/>
          <w:sz w:val="18"/>
          <w:lang w:val="en-ZA"/>
        </w:rPr>
      </w:pPr>
      <w:r w:rsidRPr="00E8124A">
        <w:rPr>
          <w:rFonts w:asciiTheme="minorHAnsi" w:hAnsiTheme="minorHAnsi" w:cs="Calibri"/>
          <w:sz w:val="18"/>
          <w:lang w:val="en-ZA"/>
        </w:rPr>
        <w:t>The development of this policy is informed and guided by the following legislative and policy prescripts:</w:t>
      </w:r>
    </w:p>
    <w:p w:rsidR="00B65569" w:rsidRPr="00E8124A" w:rsidRDefault="00B65569" w:rsidP="00AD07D7">
      <w:pPr>
        <w:spacing w:after="0" w:line="360" w:lineRule="auto"/>
        <w:jc w:val="both"/>
        <w:rPr>
          <w:rFonts w:asciiTheme="minorHAnsi" w:hAnsiTheme="minorHAnsi" w:cs="Calibri"/>
          <w:sz w:val="18"/>
          <w:lang w:val="en-ZA"/>
        </w:rPr>
      </w:pPr>
    </w:p>
    <w:p w:rsidR="00535C62" w:rsidRDefault="00B65569" w:rsidP="00BA386A">
      <w:pPr>
        <w:pStyle w:val="ListParagraph"/>
        <w:numPr>
          <w:ilvl w:val="0"/>
          <w:numId w:val="16"/>
        </w:numPr>
        <w:spacing w:line="360" w:lineRule="auto"/>
        <w:ind w:left="851" w:hanging="284"/>
        <w:jc w:val="both"/>
        <w:rPr>
          <w:rFonts w:asciiTheme="minorHAnsi" w:hAnsiTheme="minorHAnsi" w:cs="Calibri"/>
          <w:sz w:val="18"/>
        </w:rPr>
      </w:pPr>
      <w:r w:rsidRPr="00E8124A">
        <w:rPr>
          <w:rFonts w:asciiTheme="minorHAnsi" w:hAnsiTheme="minorHAnsi" w:cs="Calibri"/>
          <w:sz w:val="18"/>
        </w:rPr>
        <w:t>The Constitution of South Africa (Act 108 of 1996);</w:t>
      </w:r>
    </w:p>
    <w:p w:rsidR="00535C62" w:rsidRDefault="00B65569" w:rsidP="00BA386A">
      <w:pPr>
        <w:pStyle w:val="ListParagraph"/>
        <w:numPr>
          <w:ilvl w:val="0"/>
          <w:numId w:val="16"/>
        </w:numPr>
        <w:spacing w:line="360" w:lineRule="auto"/>
        <w:ind w:left="851" w:hanging="284"/>
        <w:jc w:val="both"/>
        <w:rPr>
          <w:rFonts w:asciiTheme="minorHAnsi" w:hAnsiTheme="minorHAnsi" w:cs="Calibri"/>
          <w:sz w:val="18"/>
        </w:rPr>
      </w:pPr>
      <w:r w:rsidRPr="00535C62">
        <w:rPr>
          <w:rFonts w:asciiTheme="minorHAnsi" w:hAnsiTheme="minorHAnsi" w:cs="Calibri"/>
          <w:sz w:val="18"/>
        </w:rPr>
        <w:t>Municipal Finance Management Act (Act 56 of 2003);</w:t>
      </w:r>
    </w:p>
    <w:p w:rsidR="00535C62" w:rsidRDefault="00B65569" w:rsidP="00BA386A">
      <w:pPr>
        <w:pStyle w:val="ListParagraph"/>
        <w:numPr>
          <w:ilvl w:val="0"/>
          <w:numId w:val="16"/>
        </w:numPr>
        <w:spacing w:line="360" w:lineRule="auto"/>
        <w:ind w:left="851" w:hanging="284"/>
        <w:jc w:val="both"/>
        <w:rPr>
          <w:rFonts w:asciiTheme="minorHAnsi" w:hAnsiTheme="minorHAnsi" w:cs="Calibri"/>
          <w:sz w:val="18"/>
        </w:rPr>
      </w:pPr>
      <w:r w:rsidRPr="00535C62">
        <w:rPr>
          <w:rFonts w:asciiTheme="minorHAnsi" w:hAnsiTheme="minorHAnsi" w:cs="Calibri"/>
          <w:sz w:val="18"/>
        </w:rPr>
        <w:t>Division of Revenue Act (depending on the applicable year);</w:t>
      </w:r>
    </w:p>
    <w:p w:rsidR="00535C62" w:rsidRDefault="00B65569" w:rsidP="00BA386A">
      <w:pPr>
        <w:pStyle w:val="ListParagraph"/>
        <w:numPr>
          <w:ilvl w:val="0"/>
          <w:numId w:val="16"/>
        </w:numPr>
        <w:spacing w:line="360" w:lineRule="auto"/>
        <w:ind w:left="851" w:hanging="284"/>
        <w:jc w:val="both"/>
        <w:rPr>
          <w:rFonts w:asciiTheme="minorHAnsi" w:hAnsiTheme="minorHAnsi" w:cs="Calibri"/>
          <w:sz w:val="18"/>
        </w:rPr>
      </w:pPr>
      <w:r w:rsidRPr="00535C62">
        <w:rPr>
          <w:rFonts w:asciiTheme="minorHAnsi" w:hAnsiTheme="minorHAnsi" w:cs="Calibri"/>
          <w:sz w:val="18"/>
        </w:rPr>
        <w:t>The Municipal Systems Act (Act 32 of 2000);</w:t>
      </w:r>
    </w:p>
    <w:p w:rsidR="00535C62" w:rsidRDefault="00B65569" w:rsidP="00BA386A">
      <w:pPr>
        <w:pStyle w:val="ListParagraph"/>
        <w:numPr>
          <w:ilvl w:val="0"/>
          <w:numId w:val="16"/>
        </w:numPr>
        <w:spacing w:line="360" w:lineRule="auto"/>
        <w:ind w:left="851" w:hanging="284"/>
        <w:jc w:val="both"/>
        <w:rPr>
          <w:rFonts w:asciiTheme="minorHAnsi" w:hAnsiTheme="minorHAnsi" w:cs="Calibri"/>
          <w:sz w:val="18"/>
        </w:rPr>
      </w:pPr>
      <w:r w:rsidRPr="00535C62">
        <w:rPr>
          <w:rFonts w:asciiTheme="minorHAnsi" w:hAnsiTheme="minorHAnsi" w:cs="Calibri"/>
          <w:sz w:val="18"/>
        </w:rPr>
        <w:t>The Basic Conditions of Employment Act (Act 75 of 1997);</w:t>
      </w:r>
    </w:p>
    <w:p w:rsidR="00535C62" w:rsidRDefault="00B65569" w:rsidP="00BA386A">
      <w:pPr>
        <w:pStyle w:val="ListParagraph"/>
        <w:numPr>
          <w:ilvl w:val="0"/>
          <w:numId w:val="16"/>
        </w:numPr>
        <w:spacing w:line="360" w:lineRule="auto"/>
        <w:ind w:left="851" w:hanging="284"/>
        <w:jc w:val="both"/>
        <w:rPr>
          <w:rFonts w:asciiTheme="minorHAnsi" w:hAnsiTheme="minorHAnsi" w:cs="Calibri"/>
          <w:sz w:val="18"/>
        </w:rPr>
      </w:pPr>
      <w:r w:rsidRPr="00535C62">
        <w:rPr>
          <w:rFonts w:asciiTheme="minorHAnsi" w:hAnsiTheme="minorHAnsi" w:cs="Calibri"/>
          <w:sz w:val="18"/>
        </w:rPr>
        <w:t>Skills Development Act (Act 37 of 2008);</w:t>
      </w:r>
    </w:p>
    <w:p w:rsidR="00535C62" w:rsidRDefault="00B65569" w:rsidP="00BA386A">
      <w:pPr>
        <w:pStyle w:val="ListParagraph"/>
        <w:numPr>
          <w:ilvl w:val="0"/>
          <w:numId w:val="16"/>
        </w:numPr>
        <w:spacing w:line="360" w:lineRule="auto"/>
        <w:ind w:left="851" w:hanging="284"/>
        <w:jc w:val="both"/>
        <w:rPr>
          <w:rFonts w:asciiTheme="minorHAnsi" w:hAnsiTheme="minorHAnsi" w:cs="Calibri"/>
          <w:sz w:val="18"/>
        </w:rPr>
      </w:pPr>
      <w:r w:rsidRPr="00535C62">
        <w:rPr>
          <w:rFonts w:asciiTheme="minorHAnsi" w:hAnsiTheme="minorHAnsi" w:cs="Calibri"/>
          <w:sz w:val="18"/>
        </w:rPr>
        <w:t>2003 Cabinet Memo which approves the implementation of EPWP;</w:t>
      </w:r>
    </w:p>
    <w:p w:rsidR="00535C62" w:rsidRDefault="00B65569" w:rsidP="00BA386A">
      <w:pPr>
        <w:pStyle w:val="ListParagraph"/>
        <w:numPr>
          <w:ilvl w:val="0"/>
          <w:numId w:val="16"/>
        </w:numPr>
        <w:spacing w:line="360" w:lineRule="auto"/>
        <w:ind w:left="851" w:hanging="284"/>
        <w:jc w:val="both"/>
        <w:rPr>
          <w:rFonts w:asciiTheme="minorHAnsi" w:hAnsiTheme="minorHAnsi" w:cs="Calibri"/>
          <w:sz w:val="18"/>
        </w:rPr>
      </w:pPr>
      <w:r w:rsidRPr="00535C62">
        <w:rPr>
          <w:rFonts w:asciiTheme="minorHAnsi" w:hAnsiTheme="minorHAnsi" w:cs="Calibri"/>
          <w:sz w:val="18"/>
        </w:rPr>
        <w:t>EPWP Phase 2: Consolidated Programme Overview, 2009;</w:t>
      </w:r>
    </w:p>
    <w:p w:rsidR="00535C62" w:rsidRDefault="00B65569" w:rsidP="00BA386A">
      <w:pPr>
        <w:pStyle w:val="ListParagraph"/>
        <w:numPr>
          <w:ilvl w:val="0"/>
          <w:numId w:val="16"/>
        </w:numPr>
        <w:spacing w:line="360" w:lineRule="auto"/>
        <w:ind w:left="851" w:hanging="284"/>
        <w:jc w:val="both"/>
        <w:rPr>
          <w:rFonts w:asciiTheme="minorHAnsi" w:hAnsiTheme="minorHAnsi" w:cs="Calibri"/>
          <w:sz w:val="18"/>
        </w:rPr>
      </w:pPr>
      <w:r w:rsidRPr="00535C62">
        <w:rPr>
          <w:rFonts w:asciiTheme="minorHAnsi" w:hAnsiTheme="minorHAnsi" w:cs="Calibri"/>
          <w:sz w:val="18"/>
        </w:rPr>
        <w:t>Ministerial Determination 4: Expanded Public Works Programme, No. 35310 Gazetted 4 May 2012;</w:t>
      </w:r>
    </w:p>
    <w:p w:rsidR="00535C62" w:rsidRDefault="00B65569" w:rsidP="00BA386A">
      <w:pPr>
        <w:pStyle w:val="ListParagraph"/>
        <w:numPr>
          <w:ilvl w:val="0"/>
          <w:numId w:val="16"/>
        </w:numPr>
        <w:spacing w:line="360" w:lineRule="auto"/>
        <w:ind w:left="851" w:hanging="284"/>
        <w:jc w:val="both"/>
        <w:rPr>
          <w:rFonts w:asciiTheme="minorHAnsi" w:hAnsiTheme="minorHAnsi" w:cs="Calibri"/>
          <w:sz w:val="18"/>
        </w:rPr>
      </w:pPr>
      <w:r w:rsidRPr="00535C62">
        <w:rPr>
          <w:rFonts w:asciiTheme="minorHAnsi" w:hAnsiTheme="minorHAnsi" w:cs="Calibri"/>
          <w:sz w:val="18"/>
        </w:rPr>
        <w:t>Code of Good Practice for employment and conditions of work for Expanded Public Works Programme, no 34032, gazetted 18 February 2011;</w:t>
      </w:r>
    </w:p>
    <w:p w:rsidR="00B65569" w:rsidRPr="00535C62" w:rsidRDefault="00B65569" w:rsidP="00BA386A">
      <w:pPr>
        <w:pStyle w:val="ListParagraph"/>
        <w:numPr>
          <w:ilvl w:val="0"/>
          <w:numId w:val="16"/>
        </w:numPr>
        <w:spacing w:line="360" w:lineRule="auto"/>
        <w:ind w:left="851" w:hanging="284"/>
        <w:jc w:val="both"/>
        <w:rPr>
          <w:rFonts w:asciiTheme="minorHAnsi" w:hAnsiTheme="minorHAnsi" w:cs="Calibri"/>
          <w:sz w:val="18"/>
        </w:rPr>
      </w:pPr>
      <w:r w:rsidRPr="00535C62">
        <w:rPr>
          <w:rFonts w:asciiTheme="minorHAnsi" w:hAnsiTheme="minorHAnsi" w:cs="Calibri"/>
          <w:sz w:val="18"/>
        </w:rPr>
        <w:t>Expanded Public Works Programme (EPWP) Institutional Arrangement Framework, (2012);</w:t>
      </w:r>
    </w:p>
    <w:p w:rsidR="003D6278" w:rsidRPr="001A2288" w:rsidRDefault="003D6278" w:rsidP="00AD07D7">
      <w:pPr>
        <w:spacing w:after="0" w:line="360" w:lineRule="auto"/>
        <w:ind w:left="720"/>
        <w:jc w:val="both"/>
        <w:rPr>
          <w:rFonts w:asciiTheme="minorHAnsi" w:hAnsiTheme="minorHAnsi" w:cs="Calibri"/>
          <w:lang w:val="en-ZA"/>
        </w:rPr>
      </w:pPr>
    </w:p>
    <w:p w:rsidR="003D6278" w:rsidRPr="00E8124A" w:rsidRDefault="003D6278"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szCs w:val="28"/>
          <w:lang w:val="en-ZA"/>
        </w:rPr>
      </w:pPr>
      <w:r w:rsidRPr="00E8124A">
        <w:rPr>
          <w:rFonts w:asciiTheme="minorHAnsi" w:hAnsiTheme="minorHAnsi"/>
          <w:szCs w:val="28"/>
          <w:lang w:val="en-ZA"/>
        </w:rPr>
        <w:t>Scope and Application of the Policy</w:t>
      </w:r>
    </w:p>
    <w:p w:rsidR="00B65569" w:rsidRPr="00412C4F" w:rsidRDefault="00B65569" w:rsidP="00AD07D7">
      <w:pPr>
        <w:spacing w:after="0" w:line="360" w:lineRule="auto"/>
        <w:ind w:left="567"/>
        <w:jc w:val="both"/>
        <w:rPr>
          <w:rFonts w:asciiTheme="minorHAnsi" w:hAnsiTheme="minorHAnsi" w:cs="Calibri"/>
          <w:sz w:val="18"/>
          <w:lang w:val="en-ZA"/>
        </w:rPr>
      </w:pPr>
      <w:r w:rsidRPr="00E8124A">
        <w:rPr>
          <w:rFonts w:asciiTheme="minorHAnsi" w:hAnsiTheme="minorHAnsi" w:cs="Calibri"/>
          <w:sz w:val="18"/>
          <w:lang w:val="en-ZA"/>
        </w:rPr>
        <w:t xml:space="preserve">The provisions of this Policy apply to all Departments, Municipal–Owned Entities, Agents or Contractors </w:t>
      </w:r>
      <w:r w:rsidRPr="00412C4F">
        <w:rPr>
          <w:rFonts w:asciiTheme="minorHAnsi" w:hAnsiTheme="minorHAnsi" w:cs="Calibri"/>
          <w:sz w:val="18"/>
          <w:lang w:val="en-ZA"/>
        </w:rPr>
        <w:t>working or contracted to the</w:t>
      </w:r>
      <w:r w:rsidR="00E8124A" w:rsidRPr="00412C4F">
        <w:rPr>
          <w:rFonts w:asciiTheme="minorHAnsi" w:hAnsiTheme="minorHAnsi" w:cs="Calibri"/>
          <w:sz w:val="18"/>
          <w:lang w:val="en-ZA"/>
        </w:rPr>
        <w:t xml:space="preserve"> Municipality</w:t>
      </w:r>
      <w:r w:rsidR="003D6278" w:rsidRPr="00412C4F">
        <w:rPr>
          <w:rFonts w:asciiTheme="minorHAnsi" w:hAnsiTheme="minorHAnsi" w:cs="Calibri"/>
          <w:sz w:val="18"/>
          <w:lang w:val="en-ZA"/>
        </w:rPr>
        <w:t xml:space="preserve">. </w:t>
      </w:r>
      <w:r w:rsidRPr="00412C4F">
        <w:rPr>
          <w:rFonts w:asciiTheme="minorHAnsi" w:hAnsiTheme="minorHAnsi" w:cs="Calibri"/>
          <w:sz w:val="18"/>
          <w:lang w:val="en-ZA"/>
        </w:rPr>
        <w:t xml:space="preserve">  </w:t>
      </w:r>
    </w:p>
    <w:p w:rsidR="003D6278" w:rsidRPr="001A2288" w:rsidRDefault="003D6278" w:rsidP="00AD07D7">
      <w:pPr>
        <w:spacing w:after="0" w:line="360" w:lineRule="auto"/>
        <w:jc w:val="both"/>
        <w:rPr>
          <w:rFonts w:asciiTheme="minorHAnsi" w:hAnsiTheme="minorHAnsi" w:cs="Calibri"/>
          <w:lang w:val="en-ZA"/>
        </w:rPr>
      </w:pPr>
    </w:p>
    <w:p w:rsidR="00B65569" w:rsidRPr="00E8124A" w:rsidRDefault="003D6278"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cs="Calibri"/>
          <w:sz w:val="18"/>
          <w:lang w:val="en-ZA"/>
        </w:rPr>
      </w:pPr>
      <w:r w:rsidRPr="00E8124A">
        <w:rPr>
          <w:rFonts w:asciiTheme="minorHAnsi" w:hAnsiTheme="minorHAnsi"/>
          <w:szCs w:val="28"/>
          <w:lang w:val="en-ZA"/>
        </w:rPr>
        <w:t xml:space="preserve">EPWP Institutional Arrangement </w:t>
      </w:r>
      <w:r w:rsidR="00B65569" w:rsidRPr="00E8124A">
        <w:rPr>
          <w:rFonts w:asciiTheme="minorHAnsi" w:hAnsiTheme="minorHAnsi" w:cs="Calibri"/>
          <w:sz w:val="18"/>
          <w:lang w:val="en-ZA"/>
        </w:rPr>
        <w:t xml:space="preserve"> </w:t>
      </w:r>
    </w:p>
    <w:p w:rsidR="00B65569" w:rsidRPr="00E8124A" w:rsidRDefault="00B65569" w:rsidP="00AD07D7">
      <w:pPr>
        <w:spacing w:after="0" w:line="360" w:lineRule="auto"/>
        <w:ind w:left="567"/>
        <w:jc w:val="both"/>
        <w:rPr>
          <w:rFonts w:asciiTheme="minorHAnsi" w:hAnsiTheme="minorHAnsi" w:cs="Calibri"/>
          <w:sz w:val="18"/>
          <w:lang w:val="en-ZA"/>
        </w:rPr>
      </w:pPr>
      <w:r w:rsidRPr="00E8124A">
        <w:rPr>
          <w:rFonts w:asciiTheme="minorHAnsi" w:hAnsiTheme="minorHAnsi" w:cs="Calibri"/>
          <w:sz w:val="18"/>
          <w:lang w:val="en-ZA"/>
        </w:rPr>
        <w:t>This refers to the overall coordination of EPWP and contextualises the governance structures and accountability within the Programme across all spheres of Government, as far as it impacts on the Municipality.</w:t>
      </w:r>
    </w:p>
    <w:p w:rsidR="00B65569" w:rsidRPr="001A2288" w:rsidRDefault="00B65569" w:rsidP="00AD07D7">
      <w:pPr>
        <w:spacing w:after="0" w:line="360" w:lineRule="auto"/>
        <w:jc w:val="both"/>
        <w:rPr>
          <w:rFonts w:asciiTheme="minorHAnsi" w:hAnsiTheme="minorHAnsi" w:cs="Calibri"/>
          <w:lang w:val="en-ZA"/>
        </w:rPr>
      </w:pPr>
    </w:p>
    <w:p w:rsidR="00B65569" w:rsidRPr="00E8124A" w:rsidRDefault="00B65569" w:rsidP="00BA386A">
      <w:pPr>
        <w:numPr>
          <w:ilvl w:val="1"/>
          <w:numId w:val="3"/>
        </w:numPr>
        <w:spacing w:after="0" w:line="360" w:lineRule="auto"/>
        <w:ind w:left="567" w:hanging="567"/>
        <w:jc w:val="both"/>
        <w:rPr>
          <w:rFonts w:asciiTheme="minorHAnsi" w:hAnsiTheme="minorHAnsi" w:cs="Calibri"/>
          <w:b/>
          <w:sz w:val="18"/>
          <w:lang w:val="en-ZA"/>
        </w:rPr>
      </w:pPr>
      <w:r w:rsidRPr="00E8124A">
        <w:rPr>
          <w:rFonts w:asciiTheme="minorHAnsi" w:hAnsiTheme="minorHAnsi" w:cs="Calibri"/>
          <w:b/>
          <w:sz w:val="18"/>
          <w:lang w:val="en-ZA"/>
        </w:rPr>
        <w:t>Political Leadership of the EPWP at National and Provincial Sphere</w:t>
      </w:r>
    </w:p>
    <w:p w:rsidR="00B65569" w:rsidRPr="00E8124A" w:rsidRDefault="00B65569" w:rsidP="00AD07D7">
      <w:pPr>
        <w:spacing w:after="0" w:line="360" w:lineRule="auto"/>
        <w:ind w:left="567"/>
        <w:jc w:val="both"/>
        <w:rPr>
          <w:rFonts w:asciiTheme="minorHAnsi" w:hAnsiTheme="minorHAnsi" w:cs="Calibri"/>
          <w:sz w:val="18"/>
          <w:lang w:val="en-ZA"/>
        </w:rPr>
      </w:pPr>
      <w:r w:rsidRPr="00E8124A">
        <w:rPr>
          <w:rFonts w:asciiTheme="minorHAnsi" w:hAnsiTheme="minorHAnsi" w:cs="Calibri"/>
          <w:sz w:val="18"/>
          <w:lang w:val="en-ZA"/>
        </w:rPr>
        <w:t xml:space="preserve">The Minister of Public Works has been mandated by Cabinet to champion the EPWP, and thereby is responsible to provide overall coordination and leadership on the policy, design and implementation of the EPWP. The Minister reports to Cabinet on progress in implementing the EPWP and achieving the EPWP targets and also mobilises resources and political support at National, Provincial and Local spheres.  </w:t>
      </w:r>
    </w:p>
    <w:p w:rsidR="00B65569" w:rsidRPr="001A2288" w:rsidRDefault="00B65569" w:rsidP="00AD07D7">
      <w:pPr>
        <w:spacing w:after="0" w:line="360" w:lineRule="auto"/>
        <w:jc w:val="both"/>
        <w:rPr>
          <w:rFonts w:asciiTheme="minorHAnsi" w:hAnsiTheme="minorHAnsi" w:cs="Calibri"/>
          <w:lang w:val="en-ZA"/>
        </w:rPr>
      </w:pPr>
    </w:p>
    <w:p w:rsidR="00B65569" w:rsidRPr="00E8124A" w:rsidRDefault="00B65569" w:rsidP="00AD07D7">
      <w:pPr>
        <w:spacing w:after="0" w:line="360" w:lineRule="auto"/>
        <w:ind w:left="567"/>
        <w:jc w:val="both"/>
        <w:rPr>
          <w:rFonts w:asciiTheme="minorHAnsi" w:hAnsiTheme="minorHAnsi" w:cs="Calibri"/>
          <w:sz w:val="18"/>
          <w:lang w:val="en-ZA"/>
        </w:rPr>
      </w:pPr>
      <w:r w:rsidRPr="00E8124A">
        <w:rPr>
          <w:rFonts w:asciiTheme="minorHAnsi" w:hAnsiTheme="minorHAnsi" w:cs="Calibri"/>
          <w:sz w:val="18"/>
          <w:lang w:val="en-ZA"/>
        </w:rPr>
        <w:t xml:space="preserve">At provincial level, the Premier provides leadership and direction on the implementation of the EPWP in the province. The Premier appoints a Member of the Executive Committee (MEC) to coordinate and </w:t>
      </w:r>
      <w:r w:rsidRPr="00E8124A">
        <w:rPr>
          <w:rFonts w:asciiTheme="minorHAnsi" w:hAnsiTheme="minorHAnsi" w:cs="Calibri"/>
          <w:sz w:val="18"/>
          <w:lang w:val="en-ZA"/>
        </w:rPr>
        <w:lastRenderedPageBreak/>
        <w:t xml:space="preserve">lead the EPWP in the Province. MECs of Public </w:t>
      </w:r>
      <w:proofErr w:type="gramStart"/>
      <w:r w:rsidRPr="00E8124A">
        <w:rPr>
          <w:rFonts w:asciiTheme="minorHAnsi" w:hAnsiTheme="minorHAnsi" w:cs="Calibri"/>
          <w:sz w:val="18"/>
          <w:lang w:val="en-ZA"/>
        </w:rPr>
        <w:t>Works,</w:t>
      </w:r>
      <w:proofErr w:type="gramEnd"/>
      <w:r w:rsidRPr="00E8124A">
        <w:rPr>
          <w:rFonts w:asciiTheme="minorHAnsi" w:hAnsiTheme="minorHAnsi" w:cs="Calibri"/>
          <w:sz w:val="18"/>
          <w:lang w:val="en-ZA"/>
        </w:rPr>
        <w:t xml:space="preserve"> are mandated to promote EPWP, ensure effective coordination and participating of public bodies and monitor performance. MECs must also ensure that EPWP aligns with key economic policies and programmes of the provinces. </w:t>
      </w:r>
    </w:p>
    <w:p w:rsidR="00E8124A" w:rsidRPr="001A2288" w:rsidRDefault="00B65569" w:rsidP="00AD07D7">
      <w:pPr>
        <w:spacing w:after="0" w:line="360" w:lineRule="auto"/>
        <w:jc w:val="both"/>
        <w:rPr>
          <w:rFonts w:asciiTheme="minorHAnsi" w:hAnsiTheme="minorHAnsi" w:cs="Calibri"/>
          <w:lang w:val="en-ZA"/>
        </w:rPr>
      </w:pPr>
      <w:r w:rsidRPr="001A2288">
        <w:rPr>
          <w:rFonts w:asciiTheme="minorHAnsi" w:hAnsiTheme="minorHAnsi" w:cs="Calibri"/>
          <w:lang w:val="en-ZA"/>
        </w:rPr>
        <w:t> </w:t>
      </w:r>
    </w:p>
    <w:p w:rsidR="00B65569" w:rsidRPr="00E8124A" w:rsidRDefault="00B65569" w:rsidP="00412C4F">
      <w:pPr>
        <w:numPr>
          <w:ilvl w:val="1"/>
          <w:numId w:val="3"/>
        </w:numPr>
        <w:spacing w:after="0" w:line="360" w:lineRule="auto"/>
        <w:ind w:left="567" w:hanging="567"/>
        <w:jc w:val="both"/>
        <w:rPr>
          <w:rFonts w:asciiTheme="minorHAnsi" w:hAnsiTheme="minorHAnsi" w:cs="Calibri"/>
          <w:b/>
          <w:sz w:val="18"/>
          <w:lang w:val="en-ZA"/>
        </w:rPr>
      </w:pPr>
      <w:r w:rsidRPr="00E8124A">
        <w:rPr>
          <w:rFonts w:asciiTheme="minorHAnsi" w:hAnsiTheme="minorHAnsi" w:cs="Calibri"/>
          <w:b/>
          <w:sz w:val="18"/>
          <w:lang w:val="en-ZA"/>
        </w:rPr>
        <w:t xml:space="preserve">Technical Management of the EPWP </w:t>
      </w:r>
    </w:p>
    <w:p w:rsidR="00B65569" w:rsidRPr="00E8124A" w:rsidRDefault="00B65569" w:rsidP="00412C4F">
      <w:pPr>
        <w:spacing w:after="0" w:line="360" w:lineRule="auto"/>
        <w:ind w:left="567"/>
        <w:jc w:val="both"/>
        <w:rPr>
          <w:rFonts w:asciiTheme="minorHAnsi" w:hAnsiTheme="minorHAnsi" w:cs="Calibri"/>
          <w:sz w:val="18"/>
          <w:lang w:val="en-ZA"/>
        </w:rPr>
      </w:pPr>
      <w:r w:rsidRPr="00E8124A">
        <w:rPr>
          <w:rFonts w:asciiTheme="minorHAnsi" w:hAnsiTheme="minorHAnsi" w:cs="Calibri"/>
          <w:sz w:val="18"/>
          <w:lang w:val="en-ZA"/>
        </w:rPr>
        <w:t>At a technical level, the following capacity has been created to coordinate and implement the Programme:</w:t>
      </w:r>
    </w:p>
    <w:p w:rsidR="00535C62" w:rsidRDefault="00B65569" w:rsidP="003E210A">
      <w:pPr>
        <w:pStyle w:val="ListParagraph"/>
        <w:numPr>
          <w:ilvl w:val="0"/>
          <w:numId w:val="17"/>
        </w:numPr>
        <w:spacing w:line="360" w:lineRule="auto"/>
        <w:ind w:left="851" w:hanging="284"/>
        <w:jc w:val="both"/>
        <w:rPr>
          <w:rFonts w:asciiTheme="minorHAnsi" w:hAnsiTheme="minorHAnsi" w:cs="Calibri"/>
          <w:sz w:val="18"/>
        </w:rPr>
      </w:pPr>
      <w:r w:rsidRPr="00E8124A">
        <w:rPr>
          <w:rFonts w:asciiTheme="minorHAnsi" w:hAnsiTheme="minorHAnsi" w:cs="Calibri"/>
          <w:sz w:val="18"/>
        </w:rPr>
        <w:t>The Minister of Public Works has mandated the Director-General of DPW to create an EPWP Branch that is responsible for the overall coordination of the Programme. The EPWP is headed by a Deputy Director-General.  This branch has technical capacity across the sectors, training, monitoring and evaluation and small business development. The Branch develops policy, funding mechanisms, guidelines and provides monitoring and evaluation expertise. Capacity has been created at a regional level to ensure cooperation between the National and Provincial spheres in terms of EPWP and the transfer of knowledge with regard to the above mentioned areas of specialisation.</w:t>
      </w:r>
    </w:p>
    <w:p w:rsidR="00B65569" w:rsidRPr="00535C62" w:rsidRDefault="00B65569" w:rsidP="003E210A">
      <w:pPr>
        <w:pStyle w:val="ListParagraph"/>
        <w:numPr>
          <w:ilvl w:val="0"/>
          <w:numId w:val="17"/>
        </w:numPr>
        <w:spacing w:line="360" w:lineRule="auto"/>
        <w:ind w:left="851" w:hanging="284"/>
        <w:jc w:val="both"/>
        <w:rPr>
          <w:rFonts w:asciiTheme="minorHAnsi" w:hAnsiTheme="minorHAnsi" w:cs="Calibri"/>
          <w:sz w:val="18"/>
        </w:rPr>
      </w:pPr>
      <w:r w:rsidRPr="00535C62">
        <w:rPr>
          <w:rFonts w:asciiTheme="minorHAnsi" w:hAnsiTheme="minorHAnsi" w:cs="Calibri"/>
          <w:sz w:val="18"/>
        </w:rPr>
        <w:t xml:space="preserve">The </w:t>
      </w:r>
      <w:r w:rsidR="00A31483" w:rsidRPr="00535C62">
        <w:rPr>
          <w:rFonts w:asciiTheme="minorHAnsi" w:hAnsiTheme="minorHAnsi" w:cs="Calibri"/>
          <w:sz w:val="18"/>
        </w:rPr>
        <w:t xml:space="preserve">Northern </w:t>
      </w:r>
      <w:r w:rsidRPr="00535C62">
        <w:rPr>
          <w:rFonts w:asciiTheme="minorHAnsi" w:hAnsiTheme="minorHAnsi" w:cs="Calibri"/>
          <w:sz w:val="18"/>
        </w:rPr>
        <w:t xml:space="preserve">Cape MEC for Roads and Public Works has mandated the Head of Department to create a Provincial EPWP Unit, which is responsible for the overall coordination and achievement of EPWP at a provincial level. This Unit is headed by a Chief Director. The Unit ensures that all public bodies in the Province participate in the EPWP, manages EPWP </w:t>
      </w:r>
      <w:proofErr w:type="spellStart"/>
      <w:r w:rsidRPr="00535C62">
        <w:rPr>
          <w:rFonts w:asciiTheme="minorHAnsi" w:hAnsiTheme="minorHAnsi" w:cs="Calibri"/>
          <w:sz w:val="18"/>
        </w:rPr>
        <w:t>sectoral</w:t>
      </w:r>
      <w:proofErr w:type="spellEnd"/>
      <w:r w:rsidRPr="00535C62">
        <w:rPr>
          <w:rFonts w:asciiTheme="minorHAnsi" w:hAnsiTheme="minorHAnsi" w:cs="Calibri"/>
          <w:sz w:val="18"/>
        </w:rPr>
        <w:t xml:space="preserve"> coordination and facilitates monitoring and evaluation at a provincial level. Capacity has been created at a regional level within the province to ensure a sound inter-face between the national and local sphere.</w:t>
      </w:r>
    </w:p>
    <w:p w:rsidR="00B65569" w:rsidRPr="001A2288" w:rsidRDefault="00B65569" w:rsidP="00AD07D7">
      <w:pPr>
        <w:spacing w:after="0" w:line="360" w:lineRule="auto"/>
        <w:jc w:val="both"/>
        <w:rPr>
          <w:rFonts w:asciiTheme="minorHAnsi" w:hAnsiTheme="minorHAnsi" w:cs="Calibri"/>
          <w:lang w:val="en-ZA"/>
        </w:rPr>
      </w:pPr>
    </w:p>
    <w:p w:rsidR="00B65569" w:rsidRPr="00E8124A" w:rsidRDefault="00B65569" w:rsidP="003E210A">
      <w:pPr>
        <w:numPr>
          <w:ilvl w:val="1"/>
          <w:numId w:val="3"/>
        </w:numPr>
        <w:spacing w:after="0" w:line="360" w:lineRule="auto"/>
        <w:ind w:left="567" w:hanging="567"/>
        <w:jc w:val="both"/>
        <w:rPr>
          <w:rFonts w:asciiTheme="minorHAnsi" w:hAnsiTheme="minorHAnsi" w:cs="Calibri"/>
          <w:b/>
          <w:sz w:val="18"/>
          <w:lang w:val="en-ZA"/>
        </w:rPr>
      </w:pPr>
      <w:r w:rsidRPr="00E8124A">
        <w:rPr>
          <w:rFonts w:asciiTheme="minorHAnsi" w:hAnsiTheme="minorHAnsi" w:cs="Calibri"/>
          <w:b/>
          <w:sz w:val="18"/>
          <w:lang w:val="en-ZA"/>
        </w:rPr>
        <w:t xml:space="preserve">Governance Structures under EPWP </w:t>
      </w:r>
    </w:p>
    <w:p w:rsidR="00AA1353" w:rsidRPr="00EE2CDB" w:rsidRDefault="00B65569" w:rsidP="003E210A">
      <w:pPr>
        <w:spacing w:after="0" w:line="360" w:lineRule="auto"/>
        <w:ind w:left="567"/>
        <w:jc w:val="both"/>
        <w:rPr>
          <w:rFonts w:asciiTheme="minorHAnsi" w:hAnsiTheme="minorHAnsi" w:cs="Calibri"/>
          <w:sz w:val="18"/>
          <w:lang w:val="en-ZA"/>
        </w:rPr>
      </w:pPr>
      <w:r w:rsidRPr="00EE2CDB">
        <w:rPr>
          <w:rFonts w:asciiTheme="minorHAnsi" w:hAnsiTheme="minorHAnsi" w:cs="Calibri"/>
          <w:sz w:val="18"/>
          <w:lang w:val="en-ZA"/>
        </w:rPr>
        <w:t xml:space="preserve">Different structures and committees have been established nationally, provincially and locally to coordinate and monitor EPWP implementation at different spheres of Government. These include amongst others: </w:t>
      </w:r>
    </w:p>
    <w:p w:rsidR="00535C62" w:rsidRDefault="00B65569" w:rsidP="003E210A">
      <w:pPr>
        <w:pStyle w:val="ListParagraph"/>
        <w:numPr>
          <w:ilvl w:val="0"/>
          <w:numId w:val="18"/>
        </w:numPr>
        <w:spacing w:line="360" w:lineRule="auto"/>
        <w:ind w:left="851" w:hanging="284"/>
        <w:jc w:val="both"/>
        <w:rPr>
          <w:rFonts w:asciiTheme="minorHAnsi" w:hAnsiTheme="minorHAnsi" w:cs="Calibri"/>
          <w:sz w:val="18"/>
        </w:rPr>
      </w:pPr>
      <w:r w:rsidRPr="00EE2CDB">
        <w:rPr>
          <w:rFonts w:asciiTheme="minorHAnsi" w:hAnsiTheme="minorHAnsi" w:cs="Calibri"/>
          <w:sz w:val="18"/>
        </w:rPr>
        <w:t xml:space="preserve">National Coordinating Committee (NCC) brings together all key National sphere policymakers, all nine (9) EPWP Provincial Coordinating Departments, such as the </w:t>
      </w:r>
      <w:r w:rsidR="00A31483" w:rsidRPr="00EE2CDB">
        <w:rPr>
          <w:rFonts w:asciiTheme="minorHAnsi" w:hAnsiTheme="minorHAnsi" w:cs="Calibri"/>
          <w:sz w:val="18"/>
        </w:rPr>
        <w:t xml:space="preserve">Northern </w:t>
      </w:r>
      <w:r w:rsidRPr="00EE2CDB">
        <w:rPr>
          <w:rFonts w:asciiTheme="minorHAnsi" w:hAnsiTheme="minorHAnsi" w:cs="Calibri"/>
          <w:sz w:val="18"/>
        </w:rPr>
        <w:t>Cape Provincial Department of Roads and Public Works, and sector champions from the National Departments: of Social Development,  Environmental Affairs, Transport and Cooperative Governance. This is the highest decision making body in the Program</w:t>
      </w:r>
      <w:r w:rsidR="00BF54B2" w:rsidRPr="00EE2CDB">
        <w:rPr>
          <w:rFonts w:asciiTheme="minorHAnsi" w:hAnsiTheme="minorHAnsi" w:cs="Calibri"/>
          <w:sz w:val="18"/>
        </w:rPr>
        <w:t xml:space="preserve">me, which meets on a quarterly </w:t>
      </w:r>
      <w:r w:rsidRPr="00EE2CDB">
        <w:rPr>
          <w:rFonts w:asciiTheme="minorHAnsi" w:hAnsiTheme="minorHAnsi" w:cs="Calibri"/>
          <w:sz w:val="18"/>
        </w:rPr>
        <w:t xml:space="preserve">basis. The resolutions from this Committee are presented to the Minister of Public Works, and in turn the Portfolio Committee of Public Works and the various Clusters of Government. </w:t>
      </w:r>
    </w:p>
    <w:p w:rsidR="00535C62" w:rsidRDefault="00B65569" w:rsidP="003E210A">
      <w:pPr>
        <w:pStyle w:val="ListParagraph"/>
        <w:numPr>
          <w:ilvl w:val="0"/>
          <w:numId w:val="18"/>
        </w:numPr>
        <w:spacing w:line="360" w:lineRule="auto"/>
        <w:ind w:left="851" w:hanging="284"/>
        <w:jc w:val="both"/>
        <w:rPr>
          <w:rFonts w:asciiTheme="minorHAnsi" w:hAnsiTheme="minorHAnsi" w:cs="Calibri"/>
          <w:sz w:val="18"/>
        </w:rPr>
      </w:pPr>
      <w:r w:rsidRPr="00535C62">
        <w:rPr>
          <w:rFonts w:asciiTheme="minorHAnsi" w:hAnsiTheme="minorHAnsi" w:cs="Calibri"/>
          <w:sz w:val="18"/>
        </w:rPr>
        <w:t xml:space="preserve">National Sector Committee (NSC): Each sector has a NSC which is chaired by DPW, DSD and DEA for the infrastructure, social and environment and culture sectors respectively. The decisions of the NCC are shared with all Departments that form part of the NSC. The NSCs brings together all sector specific contributing Departments from National and Provincial sphere to discuss sector specific issues such as funding, reporting, the enabling environment where sector progress and challenges are discussed. These are the highest sector decision making structures. These Committees sit on a quarterly basis.  </w:t>
      </w:r>
    </w:p>
    <w:p w:rsidR="00535C62" w:rsidRDefault="00B65569" w:rsidP="003E210A">
      <w:pPr>
        <w:pStyle w:val="ListParagraph"/>
        <w:numPr>
          <w:ilvl w:val="0"/>
          <w:numId w:val="18"/>
        </w:numPr>
        <w:spacing w:line="360" w:lineRule="auto"/>
        <w:ind w:left="851" w:hanging="284"/>
        <w:jc w:val="both"/>
        <w:rPr>
          <w:rFonts w:asciiTheme="minorHAnsi" w:hAnsiTheme="minorHAnsi" w:cs="Calibri"/>
          <w:sz w:val="18"/>
        </w:rPr>
      </w:pPr>
      <w:r w:rsidRPr="00535C62">
        <w:rPr>
          <w:rFonts w:asciiTheme="minorHAnsi" w:hAnsiTheme="minorHAnsi" w:cs="Calibri"/>
          <w:sz w:val="18"/>
        </w:rPr>
        <w:lastRenderedPageBreak/>
        <w:t xml:space="preserve">Provincial Steering Committees (PSCs): is the coming together of the municipalities and departments in the province to account on the progress made in terms of job creation targets and challenges. Monitor and evaluate the implementation of EPWP in the province. The decisions of the NCC are shared with all Departments and municipalities that form part of the PSC within the </w:t>
      </w:r>
      <w:r w:rsidR="00A31483" w:rsidRPr="00535C62">
        <w:rPr>
          <w:rFonts w:asciiTheme="minorHAnsi" w:hAnsiTheme="minorHAnsi" w:cs="Calibri"/>
          <w:sz w:val="18"/>
        </w:rPr>
        <w:t>Northern</w:t>
      </w:r>
      <w:r w:rsidRPr="00535C62">
        <w:rPr>
          <w:rFonts w:asciiTheme="minorHAnsi" w:hAnsiTheme="minorHAnsi" w:cs="Calibri"/>
          <w:sz w:val="18"/>
        </w:rPr>
        <w:t xml:space="preserve"> Cape. Best practises are shared with Public Bodies for replication. The PSC sit bi-monthly. </w:t>
      </w:r>
    </w:p>
    <w:p w:rsidR="00535C62" w:rsidRDefault="00B65569" w:rsidP="003E210A">
      <w:pPr>
        <w:pStyle w:val="ListParagraph"/>
        <w:numPr>
          <w:ilvl w:val="0"/>
          <w:numId w:val="18"/>
        </w:numPr>
        <w:spacing w:line="360" w:lineRule="auto"/>
        <w:ind w:left="851" w:hanging="284"/>
        <w:jc w:val="both"/>
        <w:rPr>
          <w:rFonts w:asciiTheme="minorHAnsi" w:hAnsiTheme="minorHAnsi" w:cs="Calibri"/>
          <w:sz w:val="18"/>
        </w:rPr>
      </w:pPr>
      <w:r w:rsidRPr="00535C62">
        <w:rPr>
          <w:rFonts w:asciiTheme="minorHAnsi" w:hAnsiTheme="minorHAnsi" w:cs="Calibri"/>
          <w:sz w:val="18"/>
        </w:rPr>
        <w:t xml:space="preserve">Provincial Sector Coordinating Committees (PSCCs): These Committees lead and champion EPWP different Sector Programmes in the province and monitor the implementation of those programmes. The committees sit on a monthly basis. </w:t>
      </w:r>
    </w:p>
    <w:p w:rsidR="00B65569" w:rsidRPr="00535C62" w:rsidRDefault="00B65569" w:rsidP="003E210A">
      <w:pPr>
        <w:pStyle w:val="ListParagraph"/>
        <w:numPr>
          <w:ilvl w:val="0"/>
          <w:numId w:val="18"/>
        </w:numPr>
        <w:spacing w:line="360" w:lineRule="auto"/>
        <w:ind w:left="851" w:hanging="284"/>
        <w:jc w:val="both"/>
        <w:rPr>
          <w:rFonts w:asciiTheme="minorHAnsi" w:hAnsiTheme="minorHAnsi" w:cs="Calibri"/>
          <w:sz w:val="18"/>
        </w:rPr>
      </w:pPr>
      <w:r w:rsidRPr="00535C62">
        <w:rPr>
          <w:rFonts w:asciiTheme="minorHAnsi" w:hAnsiTheme="minorHAnsi" w:cs="Calibri"/>
          <w:sz w:val="18"/>
        </w:rPr>
        <w:t>Regional Steering Committees (RSCs)</w:t>
      </w:r>
      <w:r w:rsidR="00F97545" w:rsidRPr="00535C62">
        <w:rPr>
          <w:rFonts w:asciiTheme="minorHAnsi" w:hAnsiTheme="minorHAnsi" w:cs="Calibri"/>
          <w:sz w:val="18"/>
        </w:rPr>
        <w:t>/District Forum (DF)</w:t>
      </w:r>
      <w:r w:rsidRPr="00535C62">
        <w:rPr>
          <w:rFonts w:asciiTheme="minorHAnsi" w:hAnsiTheme="minorHAnsi" w:cs="Calibri"/>
          <w:sz w:val="18"/>
        </w:rPr>
        <w:t xml:space="preserve">: Coordinate all sectors at a district level. Consider expansion programmes to upscale job opportunities. Quarterly reports for each municipality are presented and discussed, best practise are also shared by public bodies.  </w:t>
      </w:r>
    </w:p>
    <w:p w:rsidR="00F97545" w:rsidRPr="00EE2CDB" w:rsidRDefault="00F97545" w:rsidP="00AD07D7">
      <w:pPr>
        <w:spacing w:after="0" w:line="360" w:lineRule="auto"/>
        <w:jc w:val="both"/>
        <w:rPr>
          <w:rFonts w:asciiTheme="minorHAnsi" w:hAnsiTheme="minorHAnsi" w:cs="Calibri"/>
          <w:sz w:val="18"/>
          <w:lang w:val="en-ZA"/>
        </w:rPr>
      </w:pPr>
    </w:p>
    <w:p w:rsidR="00F97545" w:rsidRPr="00EE2CDB" w:rsidRDefault="00C7084F" w:rsidP="003E210A">
      <w:pPr>
        <w:spacing w:after="0" w:line="360" w:lineRule="auto"/>
        <w:ind w:left="567"/>
        <w:jc w:val="both"/>
        <w:rPr>
          <w:rFonts w:asciiTheme="minorHAnsi" w:hAnsiTheme="minorHAnsi" w:cs="Calibri"/>
          <w:sz w:val="18"/>
          <w:lang w:val="en-ZA"/>
        </w:rPr>
      </w:pPr>
      <w:r w:rsidRPr="00412C4F">
        <w:rPr>
          <w:rFonts w:asciiTheme="minorHAnsi" w:hAnsiTheme="minorHAnsi" w:cs="Calibri"/>
          <w:sz w:val="18"/>
          <w:lang w:val="en-ZA"/>
        </w:rPr>
        <w:t xml:space="preserve">The </w:t>
      </w:r>
      <w:r w:rsidR="00EE2CDB" w:rsidRPr="00412C4F">
        <w:rPr>
          <w:rFonts w:asciiTheme="minorHAnsi" w:hAnsiTheme="minorHAnsi" w:cs="Calibri"/>
          <w:sz w:val="18"/>
          <w:lang w:val="en-ZA"/>
        </w:rPr>
        <w:t>PKS</w:t>
      </w:r>
      <w:r w:rsidRPr="00412C4F">
        <w:rPr>
          <w:rFonts w:asciiTheme="minorHAnsi" w:hAnsiTheme="minorHAnsi" w:cs="Calibri"/>
          <w:sz w:val="18"/>
          <w:lang w:val="en-ZA"/>
        </w:rPr>
        <w:t>D</w:t>
      </w:r>
      <w:r w:rsidR="00BF54B2" w:rsidRPr="00412C4F">
        <w:rPr>
          <w:rFonts w:asciiTheme="minorHAnsi" w:hAnsiTheme="minorHAnsi" w:cs="Calibri"/>
          <w:sz w:val="18"/>
          <w:lang w:val="en-ZA"/>
        </w:rPr>
        <w:t xml:space="preserve">M </w:t>
      </w:r>
      <w:r w:rsidRPr="00412C4F">
        <w:rPr>
          <w:rFonts w:asciiTheme="minorHAnsi" w:hAnsiTheme="minorHAnsi" w:cs="Calibri"/>
          <w:sz w:val="18"/>
          <w:lang w:val="en-ZA"/>
        </w:rPr>
        <w:t>will develop term</w:t>
      </w:r>
      <w:r w:rsidR="00EE2CDB" w:rsidRPr="00412C4F">
        <w:rPr>
          <w:rFonts w:asciiTheme="minorHAnsi" w:hAnsiTheme="minorHAnsi" w:cs="Calibri"/>
          <w:sz w:val="18"/>
          <w:lang w:val="en-ZA"/>
        </w:rPr>
        <w:t>s</w:t>
      </w:r>
      <w:r w:rsidRPr="00412C4F">
        <w:rPr>
          <w:rFonts w:asciiTheme="minorHAnsi" w:hAnsiTheme="minorHAnsi" w:cs="Calibri"/>
          <w:sz w:val="18"/>
          <w:lang w:val="en-ZA"/>
        </w:rPr>
        <w:t xml:space="preserve"> of reference and establish EPWP District Forum in partnership with </w:t>
      </w:r>
      <w:r w:rsidR="00F97545" w:rsidRPr="00412C4F">
        <w:rPr>
          <w:rFonts w:asciiTheme="minorHAnsi" w:hAnsiTheme="minorHAnsi" w:cs="Calibri"/>
          <w:sz w:val="18"/>
          <w:lang w:val="en-ZA"/>
        </w:rPr>
        <w:t>the</w:t>
      </w:r>
      <w:r w:rsidR="00F97545" w:rsidRPr="00EE2CDB">
        <w:rPr>
          <w:rFonts w:asciiTheme="minorHAnsi" w:hAnsiTheme="minorHAnsi" w:cs="Calibri"/>
          <w:sz w:val="18"/>
          <w:lang w:val="en-ZA"/>
        </w:rPr>
        <w:t xml:space="preserve"> Pr</w:t>
      </w:r>
      <w:r w:rsidRPr="00EE2CDB">
        <w:rPr>
          <w:rFonts w:asciiTheme="minorHAnsi" w:hAnsiTheme="minorHAnsi" w:cs="Calibri"/>
          <w:sz w:val="18"/>
          <w:lang w:val="en-ZA"/>
        </w:rPr>
        <w:t xml:space="preserve">ovincial Department of Roads and Public Works. </w:t>
      </w:r>
      <w:r w:rsidR="00F97545" w:rsidRPr="00EE2CDB">
        <w:rPr>
          <w:rFonts w:asciiTheme="minorHAnsi" w:hAnsiTheme="minorHAnsi" w:cs="Calibri"/>
          <w:sz w:val="18"/>
          <w:lang w:val="en-ZA"/>
        </w:rPr>
        <w:t>The responsibilit</w:t>
      </w:r>
      <w:r w:rsidR="00BF54B2" w:rsidRPr="00EE2CDB">
        <w:rPr>
          <w:rFonts w:asciiTheme="minorHAnsi" w:hAnsiTheme="minorHAnsi" w:cs="Calibri"/>
          <w:sz w:val="18"/>
          <w:lang w:val="en-ZA"/>
        </w:rPr>
        <w:t xml:space="preserve">ies </w:t>
      </w:r>
      <w:r w:rsidR="00F97545" w:rsidRPr="00EE2CDB">
        <w:rPr>
          <w:rFonts w:asciiTheme="minorHAnsi" w:hAnsiTheme="minorHAnsi" w:cs="Calibri"/>
          <w:sz w:val="18"/>
          <w:lang w:val="en-ZA"/>
        </w:rPr>
        <w:t xml:space="preserve">of the </w:t>
      </w:r>
      <w:r w:rsidRPr="00EE2CDB">
        <w:rPr>
          <w:rFonts w:asciiTheme="minorHAnsi" w:hAnsiTheme="minorHAnsi" w:cs="Calibri"/>
          <w:sz w:val="18"/>
          <w:lang w:val="en-ZA"/>
        </w:rPr>
        <w:t>District Forum</w:t>
      </w:r>
      <w:r w:rsidR="00F97545" w:rsidRPr="00EE2CDB">
        <w:rPr>
          <w:rFonts w:asciiTheme="minorHAnsi" w:hAnsiTheme="minorHAnsi" w:cs="Calibri"/>
          <w:sz w:val="18"/>
          <w:lang w:val="en-ZA"/>
        </w:rPr>
        <w:t xml:space="preserve"> will include amongst other things: </w:t>
      </w:r>
    </w:p>
    <w:p w:rsidR="00B65569" w:rsidRPr="00EE2CDB" w:rsidRDefault="00AA1353" w:rsidP="003E210A">
      <w:pPr>
        <w:pStyle w:val="ListParagraph"/>
        <w:numPr>
          <w:ilvl w:val="0"/>
          <w:numId w:val="19"/>
        </w:numPr>
        <w:spacing w:line="360" w:lineRule="auto"/>
        <w:ind w:left="851" w:hanging="284"/>
        <w:jc w:val="both"/>
        <w:rPr>
          <w:rFonts w:asciiTheme="minorHAnsi" w:hAnsiTheme="minorHAnsi" w:cs="Calibri"/>
          <w:sz w:val="18"/>
        </w:rPr>
      </w:pPr>
      <w:r w:rsidRPr="00EE2CDB">
        <w:rPr>
          <w:rFonts w:asciiTheme="minorHAnsi" w:hAnsiTheme="minorHAnsi" w:cs="Calibri"/>
          <w:sz w:val="18"/>
        </w:rPr>
        <w:t>Assist</w:t>
      </w:r>
      <w:r w:rsidR="00B13306" w:rsidRPr="00EE2CDB">
        <w:rPr>
          <w:rFonts w:asciiTheme="minorHAnsi" w:hAnsiTheme="minorHAnsi" w:cs="Calibri"/>
          <w:sz w:val="18"/>
        </w:rPr>
        <w:t xml:space="preserve"> Local municipalities on reporting, regular </w:t>
      </w:r>
      <w:r w:rsidRPr="00EE2CDB">
        <w:rPr>
          <w:rFonts w:asciiTheme="minorHAnsi" w:hAnsiTheme="minorHAnsi" w:cs="Calibri"/>
          <w:sz w:val="18"/>
        </w:rPr>
        <w:t>review</w:t>
      </w:r>
      <w:r w:rsidR="00B13306" w:rsidRPr="00EE2CDB">
        <w:rPr>
          <w:rFonts w:asciiTheme="minorHAnsi" w:hAnsiTheme="minorHAnsi" w:cs="Calibri"/>
          <w:sz w:val="18"/>
        </w:rPr>
        <w:t xml:space="preserve"> of their progress; s</w:t>
      </w:r>
      <w:r w:rsidR="00F97545" w:rsidRPr="00EE2CDB">
        <w:rPr>
          <w:rFonts w:asciiTheme="minorHAnsi" w:hAnsiTheme="minorHAnsi" w:cs="Calibri"/>
          <w:sz w:val="18"/>
        </w:rPr>
        <w:t>upport Municipalities in their jurisdiction to create an enabling climate for the suc</w:t>
      </w:r>
      <w:r w:rsidR="006A72AB" w:rsidRPr="00EE2CDB">
        <w:rPr>
          <w:rFonts w:asciiTheme="minorHAnsi" w:hAnsiTheme="minorHAnsi" w:cs="Calibri"/>
          <w:sz w:val="18"/>
        </w:rPr>
        <w:t>cessful implementation of EPWP and</w:t>
      </w:r>
      <w:r w:rsidR="00B13306" w:rsidRPr="00EE2CDB">
        <w:rPr>
          <w:rFonts w:asciiTheme="minorHAnsi" w:hAnsiTheme="minorHAnsi" w:cs="Calibri"/>
          <w:sz w:val="18"/>
        </w:rPr>
        <w:t xml:space="preserve"> develop EPWP District Monitor. </w:t>
      </w:r>
      <w:r w:rsidR="006A72AB" w:rsidRPr="00EE2CDB">
        <w:rPr>
          <w:rFonts w:asciiTheme="minorHAnsi" w:hAnsiTheme="minorHAnsi" w:cs="Calibri"/>
          <w:sz w:val="18"/>
        </w:rPr>
        <w:t>It will also p</w:t>
      </w:r>
      <w:r w:rsidR="00B13306" w:rsidRPr="00EE2CDB">
        <w:rPr>
          <w:rFonts w:asciiTheme="minorHAnsi" w:hAnsiTheme="minorHAnsi" w:cs="Calibri"/>
          <w:sz w:val="18"/>
        </w:rPr>
        <w:t>rovide an enabling environment for local municipalities to s</w:t>
      </w:r>
      <w:r w:rsidR="00F97545" w:rsidRPr="00EE2CDB">
        <w:rPr>
          <w:rFonts w:asciiTheme="minorHAnsi" w:hAnsiTheme="minorHAnsi" w:cs="Calibri"/>
          <w:sz w:val="18"/>
        </w:rPr>
        <w:t>hare best practice</w:t>
      </w:r>
      <w:r w:rsidR="006A72AB" w:rsidRPr="00EE2CDB">
        <w:rPr>
          <w:rFonts w:asciiTheme="minorHAnsi" w:hAnsiTheme="minorHAnsi" w:cs="Calibri"/>
          <w:sz w:val="18"/>
        </w:rPr>
        <w:t xml:space="preserve">. </w:t>
      </w:r>
    </w:p>
    <w:p w:rsidR="00B65569" w:rsidRPr="00EE2CDB" w:rsidRDefault="00B65569" w:rsidP="00AD07D7">
      <w:pPr>
        <w:spacing w:after="0" w:line="360" w:lineRule="auto"/>
        <w:jc w:val="both"/>
        <w:rPr>
          <w:rFonts w:asciiTheme="minorHAnsi" w:hAnsiTheme="minorHAnsi" w:cs="Calibri"/>
          <w:sz w:val="18"/>
          <w:lang w:val="en-ZA"/>
        </w:rPr>
      </w:pPr>
    </w:p>
    <w:p w:rsidR="00B65569" w:rsidRPr="00EE2CDB" w:rsidRDefault="00B65569" w:rsidP="00AD07D7">
      <w:pPr>
        <w:tabs>
          <w:tab w:val="left" w:pos="426"/>
        </w:tabs>
        <w:spacing w:after="0" w:line="360" w:lineRule="auto"/>
        <w:ind w:firstLine="426"/>
        <w:jc w:val="both"/>
        <w:rPr>
          <w:rFonts w:asciiTheme="minorHAnsi" w:hAnsiTheme="minorHAnsi" w:cs="Calibri"/>
          <w:sz w:val="18"/>
          <w:lang w:val="en-ZA"/>
        </w:rPr>
      </w:pPr>
      <w:r w:rsidRPr="00EE2CDB">
        <w:rPr>
          <w:rFonts w:asciiTheme="minorHAnsi" w:hAnsiTheme="minorHAnsi" w:cs="Calibri"/>
          <w:sz w:val="18"/>
          <w:lang w:val="en-ZA"/>
        </w:rPr>
        <w:t>The EPWP Coordinating s</w:t>
      </w:r>
      <w:r w:rsidR="0055647A">
        <w:rPr>
          <w:rFonts w:asciiTheme="minorHAnsi" w:hAnsiTheme="minorHAnsi" w:cs="Calibri"/>
          <w:sz w:val="18"/>
          <w:lang w:val="en-ZA"/>
        </w:rPr>
        <w:t>tructure is depicted in figure 4</w:t>
      </w:r>
      <w:r w:rsidRPr="00EE2CDB">
        <w:rPr>
          <w:rFonts w:asciiTheme="minorHAnsi" w:hAnsiTheme="minorHAnsi" w:cs="Calibri"/>
          <w:sz w:val="18"/>
          <w:lang w:val="en-ZA"/>
        </w:rPr>
        <w:t xml:space="preserve"> below:</w:t>
      </w:r>
    </w:p>
    <w:p w:rsidR="00B65569" w:rsidRDefault="00B65569"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Default="00412C4F" w:rsidP="00AD07D7">
      <w:pPr>
        <w:spacing w:after="0" w:line="360" w:lineRule="auto"/>
        <w:jc w:val="both"/>
        <w:rPr>
          <w:rFonts w:asciiTheme="minorHAnsi" w:hAnsiTheme="minorHAnsi" w:cs="Calibri"/>
          <w:sz w:val="18"/>
          <w:lang w:val="en-ZA"/>
        </w:rPr>
      </w:pPr>
    </w:p>
    <w:p w:rsidR="00412C4F" w:rsidRPr="00EE2CDB" w:rsidRDefault="00412C4F" w:rsidP="00AD07D7">
      <w:pPr>
        <w:spacing w:after="0" w:line="360" w:lineRule="auto"/>
        <w:jc w:val="both"/>
        <w:rPr>
          <w:rFonts w:asciiTheme="minorHAnsi" w:hAnsiTheme="minorHAnsi" w:cs="Calibri"/>
          <w:sz w:val="18"/>
          <w:lang w:val="en-ZA"/>
        </w:rPr>
      </w:pPr>
    </w:p>
    <w:p w:rsidR="00144D7D" w:rsidRPr="003E210A" w:rsidRDefault="00760EA8" w:rsidP="003E210A">
      <w:pPr>
        <w:spacing w:after="0" w:line="360" w:lineRule="auto"/>
        <w:ind w:firstLine="426"/>
        <w:jc w:val="both"/>
        <w:rPr>
          <w:rFonts w:asciiTheme="minorHAnsi" w:hAnsiTheme="minorHAnsi" w:cs="Calibri"/>
          <w:b/>
          <w:i/>
          <w:sz w:val="18"/>
          <w:lang w:val="en-ZA"/>
        </w:rPr>
      </w:pPr>
      <w:r w:rsidRPr="00760EA8">
        <w:rPr>
          <w:rFonts w:asciiTheme="minorHAnsi" w:hAnsiTheme="minorHAnsi"/>
          <w:noProof/>
        </w:rPr>
        <w:lastRenderedPageBreak/>
        <w:pict>
          <v:group id="Group 104" o:spid="_x0000_s1049" style="position:absolute;left:0;text-align:left;margin-left:-58.9pt;margin-top:12.25pt;width:549.4pt;height:632.6pt;z-index:251657216" coordorigin="1481,662" coordsize="11629,8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">
            <v:shapetype id="_x0000_t32" coordsize="21600,21600" o:spt="32" o:oned="t" path="m,l21600,21600e" filled="f">
              <v:path arrowok="t" fillok="f" o:connecttype="none"/>
              <o:lock v:ext="edit" shapetype="t"/>
            </v:shapetype>
            <v:shape id="AutoShape 46" o:spid="_x0000_s1050" type="#_x0000_t32" style="position:absolute;left:5901;top:7318;width:1;height:4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RmMEAAADcAAAADwAAAGRycy9kb3ducmV2LnhtbERP32vCMBB+H/g/hBP2NtNOHKMzig50&#10;vqplz0dza7o1l9hEW/97Iwh7u4/v582Xg23FhbrQOFaQTzIQxJXTDdcKyuPm5R1EiMgaW8ek4EoB&#10;lovR0xwL7Xre0+UQa5FCOBSowMToCylDZchimDhPnLgf11mMCXa11B32Kdy28jXL3qTFhlODQU+f&#10;hqq/w9kq8OXU5avT9WtTHY0v+/x7Pf3dKvU8HlYfICIN8V/8cO90mp/N4P5MukA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xGYwQAAANwAAAAPAAAAAAAAAAAAAAAA&#10;AKECAABkcnMvZG93bnJldi54bWxQSwUGAAAAAAQABAD5AAAAjwMAAAAA&#10;" strokeweight="1pt">
              <v:stroke endarrow="block"/>
            </v:shape>
            <v:shapetype id="_x0000_t202" coordsize="21600,21600" o:spt="202" path="m,l,21600r21600,l21600,xe">
              <v:stroke joinstyle="miter"/>
              <v:path gradientshapeok="t" o:connecttype="rect"/>
            </v:shapetype>
            <v:shape id="Text Box 47" o:spid="_x0000_s1051" type="#_x0000_t202" style="position:absolute;left:10555;top:3689;width:2555;height:5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ImAcIA&#10;AADcAAAADwAAAGRycy9kb3ducmV2LnhtbERPS4vCMBC+C/sfwgheypquiCzVKHVhYffo69Db0Ixt&#10;sZmUJGu7/nojCN7m43vOajOYVlzJ+caygo9pCoK4tLrhSsHx8P3+CcIHZI2tZVLwTx4267fRCjNt&#10;e97RdR8qEUPYZ6igDqHLpPRlTQb91HbEkTtbZzBE6CqpHfYx3LRylqYLabDh2FBjR181lZf9n1GQ&#10;dGaeb3/705D4m0v4VhTbvFBqMh7yJYhAQ3iJn+4fHeenC3g8Ey+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UiYBwgAAANwAAAAPAAAAAAAAAAAAAAAAAJgCAABkcnMvZG93&#10;bnJldi54bWxQSwUGAAAAAAQABAD1AAAAhwMAAAAA&#10;" fillcolor="#f2f2f2" strokeweight="1pt">
              <v:stroke dashstyle="dash"/>
              <v:textbox style="mso-next-textbox:#Text Box 47">
                <w:txbxContent>
                  <w:p w:rsidR="00B046C6" w:rsidRDefault="00B046C6" w:rsidP="009A394C">
                    <w:pPr>
                      <w:rPr>
                        <w:b/>
                      </w:rPr>
                    </w:pPr>
                  </w:p>
                  <w:p w:rsidR="00B046C6" w:rsidRDefault="00B046C6" w:rsidP="009A394C">
                    <w:pPr>
                      <w:rPr>
                        <w:b/>
                      </w:rPr>
                    </w:pPr>
                  </w:p>
                  <w:p w:rsidR="00B046C6" w:rsidRPr="00D91616" w:rsidRDefault="00B046C6" w:rsidP="009A394C">
                    <w:pPr>
                      <w:rPr>
                        <w:b/>
                      </w:rPr>
                    </w:pPr>
                  </w:p>
                  <w:p w:rsidR="00B046C6" w:rsidRPr="00A079BE" w:rsidRDefault="00B046C6" w:rsidP="009A394C">
                    <w:pPr>
                      <w:pStyle w:val="ListParagraph"/>
                      <w:ind w:left="360"/>
                      <w:rPr>
                        <w:b/>
                      </w:rPr>
                    </w:pPr>
                  </w:p>
                  <w:p w:rsidR="00B046C6" w:rsidRDefault="00B046C6" w:rsidP="009A394C">
                    <w:pPr>
                      <w:rPr>
                        <w:b/>
                      </w:rPr>
                    </w:pPr>
                  </w:p>
                  <w:p w:rsidR="00B046C6" w:rsidRDefault="00B046C6" w:rsidP="009A394C">
                    <w:pPr>
                      <w:rPr>
                        <w:b/>
                      </w:rPr>
                    </w:pPr>
                  </w:p>
                  <w:p w:rsidR="00B046C6" w:rsidRPr="00A079BE" w:rsidRDefault="00B046C6" w:rsidP="009A394C">
                    <w:pPr>
                      <w:rPr>
                        <w:b/>
                      </w:rPr>
                    </w:pPr>
                  </w:p>
                  <w:p w:rsidR="00B046C6" w:rsidRDefault="00B046C6" w:rsidP="009A394C"/>
                </w:txbxContent>
              </v:textbox>
            </v:shape>
            <v:shape id="Text Box 48" o:spid="_x0000_s1052" type="#_x0000_t202" style="position:absolute;left:1481;top:662;width:11629;height:1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bWtcQA&#10;AADcAAAADwAAAGRycy9kb3ducmV2LnhtbERPTU8CMRC9m/gfmjHxJq17QLNSiBJI0IREVg3XcTvs&#10;rm6nS1tg+feUhITbvLzPGU1624o9+dA41vA4UCCIS2carjR8f80fnkGEiGywdUwajhRgMr69GWFu&#10;3IFXtC9iJVIIhxw11DF2uZShrMliGLiOOHEb5y3GBH0ljcdDCretzJQaSosNp4YaO5rWVP4XO6tB&#10;7n7Wv3/F5u1j6WfZu1qbz20Wtb6/619fQETq41V8cS9Mmq+e4PxMukCO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G1rXEAAAA3AAAAA8AAAAAAAAAAAAAAAAAmAIAAGRycy9k&#10;b3ducmV2LnhtbFBLBQYAAAAABAAEAPUAAACJAwAAAAA=&#10;" fillcolor="#d8d8d8" strokeweight="1pt">
              <v:textbox style="mso-next-textbox:#Text Box 48">
                <w:txbxContent>
                  <w:p w:rsidR="00B046C6" w:rsidRPr="00412C4F" w:rsidRDefault="00B046C6" w:rsidP="009A394C">
                    <w:pPr>
                      <w:jc w:val="center"/>
                      <w:rPr>
                        <w:rFonts w:ascii="Arial" w:hAnsi="Arial" w:cs="Arial"/>
                        <w:b/>
                        <w:sz w:val="32"/>
                        <w:szCs w:val="36"/>
                      </w:rPr>
                    </w:pPr>
                    <w:r w:rsidRPr="00412C4F">
                      <w:rPr>
                        <w:rFonts w:ascii="Arial" w:hAnsi="Arial" w:cs="Arial"/>
                        <w:b/>
                        <w:sz w:val="32"/>
                        <w:szCs w:val="36"/>
                      </w:rPr>
                      <w:t>EXPANDED PUBLIC WORKS PROGRAMME (EPWP)</w:t>
                    </w:r>
                  </w:p>
                  <w:p w:rsidR="00B046C6" w:rsidRPr="00412C4F" w:rsidRDefault="00B046C6" w:rsidP="009A394C">
                    <w:pPr>
                      <w:jc w:val="center"/>
                      <w:rPr>
                        <w:rFonts w:ascii="Arial" w:hAnsi="Arial" w:cs="Arial"/>
                        <w:b/>
                        <w:sz w:val="32"/>
                        <w:szCs w:val="36"/>
                      </w:rPr>
                    </w:pPr>
                    <w:r w:rsidRPr="00412C4F">
                      <w:rPr>
                        <w:rFonts w:ascii="Arial" w:hAnsi="Arial" w:cs="Arial"/>
                        <w:b/>
                        <w:sz w:val="32"/>
                        <w:szCs w:val="36"/>
                      </w:rPr>
                      <w:t>CO-ORDINATION FLOW &amp; REPORTING</w:t>
                    </w:r>
                  </w:p>
                </w:txbxContent>
              </v:textbox>
            </v:shape>
            <v:shape id="Text Box 49" o:spid="_x0000_s1053" type="#_x0000_t202" style="position:absolute;left:5740;top:2275;width:3406;height:6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VTg8gA&#10;AADcAAAADwAAAGRycy9kb3ducmV2LnhtbESPQWsCMRCF74X+hzAFL6VmK1RkNUqxWFoogloP3sbN&#10;uFmaTLabVLf/3jkUepvhvXnvm9miD16dqUtNZAOPwwIUcRVtw7WBz93qYQIqZWSLPjIZ+KUEi/nt&#10;zQxLGy+8ofM210pCOJVowOXcllqnylHANIwtsWin2AXMsna1th1eJDx4PSqKsQ7YsDQ4bGnpqPra&#10;/gQDkw/3ff+6X+2O6/3T+mXj3321PBgzuOufp6Ay9fnf/Hf9ZgW/EFp5Ri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pVODyAAAANwAAAAPAAAAAAAAAAAAAAAAAJgCAABk&#10;cnMvZG93bnJldi54bWxQSwUGAAAAAAQABAD1AAAAjQMAAAAA&#10;" fillcolor="#f2f2f2" strokeweight="1pt">
              <v:textbox style="mso-next-textbox:#Text Box 49">
                <w:txbxContent>
                  <w:p w:rsidR="00B046C6" w:rsidRPr="00EA09F7" w:rsidRDefault="00B046C6" w:rsidP="009A394C">
                    <w:pPr>
                      <w:jc w:val="center"/>
                      <w:rPr>
                        <w:rFonts w:ascii="Arial" w:hAnsi="Arial" w:cs="Arial"/>
                        <w:b/>
                      </w:rPr>
                    </w:pPr>
                    <w:r w:rsidRPr="00EA09F7">
                      <w:rPr>
                        <w:rFonts w:ascii="Arial" w:hAnsi="Arial" w:cs="Arial"/>
                        <w:b/>
                      </w:rPr>
                      <w:t>CO-ORDINATION &amp; ACCOUNTABILITY FLOW</w:t>
                    </w:r>
                  </w:p>
                </w:txbxContent>
              </v:textbox>
            </v:shape>
            <v:shape id="Text Box 50" o:spid="_x0000_s1054" type="#_x0000_t202" style="position:absolute;left:6259;top:4939;width:2329;height:7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EcQA&#10;AADcAAAADwAAAGRycy9kb3ducmV2LnhtbERPS2sCMRC+F/wPYYReRJP2IHbdKNIqbS9CVRBvw2b2&#10;gZvJdhPX9d+bgtDbfHzPSZe9rUVHra8ca3iZKBDEmTMVFxoO+814BsIHZIO1Y9JwIw/LxeApxcS4&#10;K/9QtwuFiCHsE9RQhtAkUvqsJIt+4hriyOWutRgibAtpWrzGcFvLV6Wm0mLFsaHEht5Lys67i9Ww&#10;vR359/Oi8u67mZ0O5+36YzNaa/087FdzEIH68C9+uL9MnK/e4O+ZeIF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tcBHEAAAA3AAAAA8AAAAAAAAAAAAAAAAAmAIAAGRycy9k&#10;b3ducmV2LnhtbFBLBQYAAAAABAAEAPUAAACJAwAAAAA=&#10;" strokeweight="1pt">
              <v:textbox style="mso-next-textbox:#Text Box 50">
                <w:txbxContent>
                  <w:p w:rsidR="00B046C6" w:rsidRPr="00EA09F7" w:rsidRDefault="00B046C6" w:rsidP="009A394C">
                    <w:pPr>
                      <w:jc w:val="center"/>
                      <w:rPr>
                        <w:rFonts w:ascii="Arial" w:hAnsi="Arial" w:cs="Arial"/>
                      </w:rPr>
                    </w:pPr>
                    <w:r w:rsidRPr="00EA09F7">
                      <w:rPr>
                        <w:rFonts w:ascii="Arial" w:hAnsi="Arial" w:cs="Arial"/>
                      </w:rPr>
                      <w:t>National Coordinating Committee (NCC)</w:t>
                    </w:r>
                  </w:p>
                </w:txbxContent>
              </v:textbox>
            </v:shape>
            <v:shape id="Text Box 51" o:spid="_x0000_s1055" type="#_x0000_t202" style="position:absolute;left:4569;top:6001;width:1920;height:10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5PUcYA&#10;AADcAAAADwAAAGRycy9kb3ducmV2LnhtbESPQWvCQBCF74L/YRmhF6kbeyiSukqpStuLYBRKb0N2&#10;TILZ2ZhdY/z3zkHwNsN7894382XvatVRGyrPBqaTBBRx7m3FhYHDfvM6AxUissXaMxm4UYDlYjiY&#10;Y2r9lXfUZbFQEsIhRQNljE2qdchLchgmviEW7ehbh1HWttC2xauEu1q/Jcm7dlixNJTY0FdJ+Sm7&#10;OAPb2x+fvy/JsfttZv+H03a92ozXxryM+s8PUJH6+DQ/rn+s4E8FX56RCf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5PUcYAAADcAAAADwAAAAAAAAAAAAAAAACYAgAAZHJz&#10;L2Rvd25yZXYueG1sUEsFBgAAAAAEAAQA9QAAAIsDAAAAAA==&#10;" strokeweight="1pt">
              <v:textbox style="mso-next-textbox:#Text Box 51">
                <w:txbxContent>
                  <w:p w:rsidR="00B046C6" w:rsidRPr="00D66EB5" w:rsidRDefault="00B046C6" w:rsidP="009A394C">
                    <w:pPr>
                      <w:jc w:val="center"/>
                      <w:rPr>
                        <w:rFonts w:ascii="Arial" w:hAnsi="Arial" w:cs="Arial"/>
                      </w:rPr>
                    </w:pPr>
                    <w:r w:rsidRPr="00D66EB5">
                      <w:rPr>
                        <w:rFonts w:ascii="Arial" w:hAnsi="Arial" w:cs="Arial"/>
                      </w:rPr>
                      <w:t>National Sector Coordinating Committee (NSCC)</w:t>
                    </w:r>
                  </w:p>
                </w:txbxContent>
              </v:textbox>
            </v:shape>
            <v:shape id="Text Box 52" o:spid="_x0000_s1056" type="#_x0000_t202" style="position:absolute;left:6489;top:6864;width:1970;height:7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qysMA&#10;AADcAAAADwAAAGRycy9kb3ducmV2LnhtbERPTYvCMBC9C/sfwizsRTStB5GuUcRVXC+CWli8Dc3Y&#10;FptJt4m1/nsjCN7m8T5nOu9MJVpqXGlZQTyMQBBnVpecK0iP68EEhPPIGivLpOBODuazj94UE21v&#10;vKf24HMRQtglqKDwvk6kdFlBBt3Q1sSBO9vGoA+wyaVu8BbCTSVHUTSWBksODQXWtCwouxyuRsHu&#10;/sf/m2t0brf15JRedqufdX+l1Ndnt/gG4anzb/HL/avD/DiG5zPh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LqysMAAADcAAAADwAAAAAAAAAAAAAAAACYAgAAZHJzL2Rv&#10;d25yZXYueG1sUEsFBgAAAAAEAAQA9QAAAIgDAAAAAA==&#10;" strokeweight="1pt">
              <v:textbox style="mso-next-textbox:#Text Box 52">
                <w:txbxContent>
                  <w:p w:rsidR="00B046C6" w:rsidRPr="00412C4F" w:rsidRDefault="00B046C6" w:rsidP="009A394C">
                    <w:pPr>
                      <w:jc w:val="center"/>
                      <w:rPr>
                        <w:rFonts w:ascii="Arial" w:hAnsi="Arial" w:cs="Arial"/>
                        <w:sz w:val="18"/>
                      </w:rPr>
                    </w:pPr>
                    <w:r w:rsidRPr="00412C4F">
                      <w:rPr>
                        <w:rFonts w:ascii="Arial" w:hAnsi="Arial" w:cs="Arial"/>
                        <w:sz w:val="18"/>
                      </w:rPr>
                      <w:t>Provincial Steering Committee (PSC)</w:t>
                    </w:r>
                  </w:p>
                </w:txbxContent>
              </v:textbox>
            </v:shape>
            <v:shape id="Text Box 53" o:spid="_x0000_s1057" type="#_x0000_t202" style="position:absolute;left:4631;top:7757;width:1772;height:10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0vcMA&#10;AADcAAAADwAAAGRycy9kb3ducmV2LnhtbERPS4vCMBC+L+x/CCN4WbapHkS6RhFXUS+CrrB4G5rp&#10;A5tJbWKt/94Igrf5+J4zmXWmEi01rrSsYBDFIIhTq0vOFRz/Vt9jEM4ja6wsk4I7OZhNPz8mmGh7&#10;4z21B5+LEMIuQQWF93UipUsLMugiWxMHLrONQR9gk0vd4C2Em0oO43gkDZYcGgqsaVFQej5cjYLd&#10;/Z8v62uctdt6fDqed8vf1ddSqX6vm/+A8NT5t/jl3ugwfzCE5zPhAj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B0vcMAAADcAAAADwAAAAAAAAAAAAAAAACYAgAAZHJzL2Rv&#10;d25yZXYueG1sUEsFBgAAAAAEAAQA9QAAAIgDAAAAAA==&#10;" strokeweight="1pt">
              <v:textbox style="mso-next-textbox:#Text Box 53">
                <w:txbxContent>
                  <w:p w:rsidR="00B046C6" w:rsidRPr="00412C4F" w:rsidRDefault="00B046C6" w:rsidP="009A394C">
                    <w:pPr>
                      <w:jc w:val="center"/>
                      <w:rPr>
                        <w:sz w:val="18"/>
                      </w:rPr>
                    </w:pPr>
                    <w:r w:rsidRPr="00412C4F">
                      <w:rPr>
                        <w:rFonts w:ascii="Arial" w:hAnsi="Arial" w:cs="Arial"/>
                        <w:sz w:val="18"/>
                      </w:rPr>
                      <w:t>Provincial Sector Steering Committee (PSSC</w:t>
                    </w:r>
                    <w:r w:rsidRPr="00412C4F">
                      <w:rPr>
                        <w:sz w:val="18"/>
                      </w:rPr>
                      <w:t>)</w:t>
                    </w:r>
                  </w:p>
                </w:txbxContent>
              </v:textbox>
            </v:shape>
            <v:shape id="Text Box 54" o:spid="_x0000_s1058" type="#_x0000_t202" style="position:absolute;left:6656;top:7874;width:161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zRJsUA&#10;AADcAAAADwAAAGRycy9kb3ducmV2LnhtbERPTWvCQBC9C/0PyxS8SN3Vgkh0E0qrtL0ITYXibciO&#10;STA7m2bXGP99tyB4m8f7nHU22Eb01PnasYbZVIEgLpypudSw/94+LUH4gGywcUwaruQhSx9Ga0yM&#10;u/AX9XkoRQxhn6CGKoQ2kdIXFVn0U9cSR+7oOoshwq6UpsNLDLeNnCu1kBZrjg0VtvRaUXHKz1bD&#10;7vrDv+9ndew/2+Vhf9pt3raTjdbjx+FlBSLQEO7im/vDxPmzZ/h/Jl4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3NEmxQAAANwAAAAPAAAAAAAAAAAAAAAAAJgCAABkcnMv&#10;ZG93bnJldi54bWxQSwUGAAAAAAQABAD1AAAAigMAAAAA&#10;" strokeweight="1pt">
              <v:textbox style="mso-next-textbox:#Text Box 54">
                <w:txbxContent>
                  <w:p w:rsidR="00B046C6" w:rsidRPr="00412C4F" w:rsidRDefault="00B046C6" w:rsidP="009A394C">
                    <w:pPr>
                      <w:jc w:val="center"/>
                      <w:rPr>
                        <w:rFonts w:ascii="Arial" w:hAnsi="Arial" w:cs="Arial"/>
                        <w:sz w:val="18"/>
                      </w:rPr>
                    </w:pPr>
                    <w:r w:rsidRPr="00412C4F">
                      <w:rPr>
                        <w:rFonts w:ascii="Arial" w:hAnsi="Arial" w:cs="Arial"/>
                        <w:sz w:val="18"/>
                      </w:rPr>
                      <w:t>Regional Steering Committee (RSC)</w:t>
                    </w:r>
                  </w:p>
                </w:txbxContent>
              </v:textbox>
            </v:shape>
            <v:shape id="AutoShape 55" o:spid="_x0000_s1059" type="#_x0000_t32" style="position:absolute;left:7473;top:4657;width:0;height:2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53G8MAAADcAAAADwAAAGRycy9kb3ducmV2LnhtbERPS2uDQBC+F/oflin0UuKakBYx2YQ2&#10;IHjMo7QeB3eqpu6suBu1/z4bCPQ2H99z1tvJtGKg3jWWFcyjGARxaXXDlYLPUzZLQDiPrLG1TAr+&#10;yMF28/iwxlTbkQ80HH0lQgi7FBXU3neplK6syaCLbEccuB/bG/QB9pXUPY4h3LRyEcdv0mDDoaHG&#10;jnY1lb/Hi1Hw8TrGxdd5eMmLRJ+z4lIV38Neqeen6X0FwtPk/8V3d67D/PkSbs+EC+Tm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OdxvDAAAA3AAAAA8AAAAAAAAAAAAA&#10;AAAAoQIAAGRycy9kb3ducmV2LnhtbFBLBQYAAAAABAAEAPkAAACRAwAAAAA=&#10;" strokeweight="1pt">
              <v:stroke startarrow="block" endarrow="block"/>
            </v:shape>
            <v:shape id="AutoShape 56" o:spid="_x0000_s1060" type="#_x0000_t32" style="position:absolute;left:7460;top:7595;width:13;height:27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zAesMAAADcAAAADwAAAGRycy9kb3ducmV2LnhtbERPTWvCQBC9C/6HZQRvulGxlNRVbFH0&#10;YA+aSq/T7DQJZmfD7mriv3cLBW/zeJ+zWHWmFjdyvrKsYDJOQBDnVldcKPjKtqNXED4ga6wtk4I7&#10;eVgt+70Fptq2fKTbKRQihrBPUUEZQpNK6fOSDPqxbYgj92udwRChK6R22MZwU8tpkrxIgxXHhhIb&#10;+igpv5yuRoF5z4/fWWtm58Os+dydt85nmx+lhoNu/QYiUBee4n/3Xsf5kzn8PRMv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swHrDAAAA3AAAAA8AAAAAAAAAAAAA&#10;AAAAoQIAAGRycy9kb3ducmV2LnhtbFBLBQYAAAAABAAEAPkAAACRAwAAAAA=&#10;" strokeweight="1pt">
              <v:stroke startarrow="block" endarrow="block"/>
            </v:shape>
            <v:shape id="Text Box 57" o:spid="_x0000_s1061" type="#_x0000_t202" style="position:absolute;left:1624;top:2628;width:3000;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0t8QA&#10;AADcAAAADwAAAGRycy9kb3ducmV2LnhtbERPS2sCMRC+F/wPYQQvpWYVKrI1iiiWFkTwdehtuhk3&#10;i8lku0l1++9NQfA2H99zJrPWWXGhJlSeFQz6GQjiwuuKSwWH/eplDCJEZI3WMyn4owCzaedpgrn2&#10;V97SZRdLkUI45KjAxFjnUobCkMPQ9zVx4k6+cRgTbEqpG7ymcGflMMtG0mHFqcFgTQtDxXn36xSM&#10;1+bn+f242n9vjq+b5dZ+2mLxpVSv287fQERq40N8d3/oNH8wgv9n0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v9LfEAAAA3AAAAA8AAAAAAAAAAAAAAAAAmAIAAGRycy9k&#10;b3ducmV2LnhtbFBLBQYAAAAABAAEAPUAAACJAwAAAAA=&#10;" fillcolor="#f2f2f2" strokeweight="1pt">
              <v:textbox style="mso-next-textbox:#Text Box 57">
                <w:txbxContent>
                  <w:p w:rsidR="00B046C6" w:rsidRPr="00EA09F7" w:rsidRDefault="00B046C6" w:rsidP="009A394C">
                    <w:pPr>
                      <w:jc w:val="center"/>
                      <w:rPr>
                        <w:rFonts w:ascii="Arial" w:hAnsi="Arial" w:cs="Arial"/>
                        <w:b/>
                      </w:rPr>
                    </w:pPr>
                    <w:r w:rsidRPr="00EA09F7">
                      <w:rPr>
                        <w:rFonts w:ascii="Arial" w:hAnsi="Arial" w:cs="Arial"/>
                        <w:b/>
                      </w:rPr>
                      <w:t xml:space="preserve">HIGH LEVEL AND </w:t>
                    </w:r>
                  </w:p>
                  <w:p w:rsidR="00B046C6" w:rsidRPr="00EA09F7" w:rsidRDefault="00B046C6" w:rsidP="009A394C">
                    <w:pPr>
                      <w:jc w:val="center"/>
                      <w:rPr>
                        <w:rFonts w:ascii="Arial" w:hAnsi="Arial" w:cs="Arial"/>
                        <w:b/>
                      </w:rPr>
                    </w:pPr>
                    <w:r w:rsidRPr="00EA09F7">
                      <w:rPr>
                        <w:rFonts w:ascii="Arial" w:hAnsi="Arial" w:cs="Arial"/>
                        <w:b/>
                      </w:rPr>
                      <w:t>AD HOC REPORTING</w:t>
                    </w:r>
                  </w:p>
                </w:txbxContent>
              </v:textbox>
            </v:shape>
            <v:shape id="Text Box 58" o:spid="_x0000_s1062" type="#_x0000_t202" style="position:absolute;left:10252;top:2632;width:2787;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RLMUA&#10;AADcAAAADwAAAGRycy9kb3ducmV2LnhtbERPTWsCMRC9F/wPYQQvpWYVqrI1ilgsLRRBrYfexs24&#10;WUwm202q23/fCIK3ebzPmc5bZ8WZmlB5VjDoZyCIC68rLhV87VZPExAhImu0nknBHwWYzzoPU8y1&#10;v/CGzttYihTCIUcFJsY6lzIUhhyGvq+JE3f0jcOYYFNK3eAlhTsrh1k2kg4rTg0Ga1oaKk7bX6dg&#10;8ml+Ht/2q91hvX9ev27shy2W30r1uu3iBUSkNt7FN/e7TvMHY7g+ky6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41EsxQAAANwAAAAPAAAAAAAAAAAAAAAAAJgCAABkcnMv&#10;ZG93bnJldi54bWxQSwUGAAAAAAQABAD1AAAAigMAAAAA&#10;" fillcolor="#f2f2f2" strokeweight="1pt">
              <v:textbox style="mso-next-textbox:#Text Box 58">
                <w:txbxContent>
                  <w:p w:rsidR="00B046C6" w:rsidRPr="00412C4F" w:rsidRDefault="00B046C6" w:rsidP="009A394C">
                    <w:pPr>
                      <w:jc w:val="center"/>
                      <w:rPr>
                        <w:rFonts w:ascii="Arial" w:hAnsi="Arial" w:cs="Arial"/>
                        <w:b/>
                        <w:sz w:val="20"/>
                      </w:rPr>
                    </w:pPr>
                    <w:r w:rsidRPr="00EA09F7">
                      <w:rPr>
                        <w:rFonts w:ascii="Arial" w:hAnsi="Arial" w:cs="Arial"/>
                        <w:b/>
                      </w:rPr>
                      <w:t>TECHNICAL REPORTING</w:t>
                    </w:r>
                  </w:p>
                </w:txbxContent>
              </v:textbox>
            </v:shape>
            <v:shape id="Text Box 59" o:spid="_x0000_s1063" type="#_x0000_t202" style="position:absolute;left:1672;top:4568;width:2708;height:4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BNcUA&#10;AADcAAAADwAAAGRycy9kb3ducmV2LnhtbESPQWvDMAyF74P9B6NBL2F1WsoYWd2SDgrdcW13yE3E&#10;WhIWy8H2mqy/fjoUepN4T+99Wm8n16sLhdh5NrCY56CIa287bgycT/vnV1AxIVvsPZOBP4qw3Tw+&#10;rLGwfuRPuhxToySEY4EG2pSGQutYt+Qwzv1ALNq3Dw6TrKHRNuAo4a7Xyzx/0Q47loYWB3pvqf45&#10;/joD2eBW5e5j/JqyeA0ZX6tqV1bGzJ6m8g1UoindzbfrgxX8hdDKMzKB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IE1xQAAANwAAAAPAAAAAAAAAAAAAAAAAJgCAABkcnMv&#10;ZG93bnJldi54bWxQSwUGAAAAAAQABAD1AAAAigMAAAAA&#10;" fillcolor="#f2f2f2" strokeweight="1pt">
              <v:stroke dashstyle="dash"/>
              <v:textbox style="mso-next-textbox:#Text Box 59">
                <w:txbxContent>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Default="00B046C6" w:rsidP="009A394C">
                    <w:pPr>
                      <w:jc w:val="center"/>
                      <w:rPr>
                        <w:noProof/>
                      </w:rPr>
                    </w:pPr>
                  </w:p>
                  <w:p w:rsidR="00B046C6" w:rsidRPr="002035C2" w:rsidRDefault="00B046C6" w:rsidP="009A394C">
                    <w:pPr>
                      <w:jc w:val="center"/>
                      <w:rPr>
                        <w:b/>
                      </w:rPr>
                    </w:pPr>
                  </w:p>
                </w:txbxContent>
              </v:textbox>
            </v:shape>
            <v:shape id="Text Box 60" o:spid="_x0000_s1064" type="#_x0000_t202" style="position:absolute;left:1951;top:4922;width:2163;height:10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mzMQA&#10;AADcAAAADwAAAGRycy9kb3ducmV2LnhtbERPS2vCQBC+C/6HZYReSrOxh6LRVcQqbS+CGijehuyY&#10;BLOzaXbz8N93CwVv8/E9Z7keTCU6alxpWcE0ikEQZ1aXnCtIz/uXGQjnkTVWlknBnRysV+PREhNt&#10;ez5Sd/K5CCHsElRQeF8nUrqsIIMusjVx4K62MegDbHKpG+xDuKnkaxy/SYMlh4YCa9oWlN1OrVFw&#10;uH/zz0cbX7uvenZJb4fd+/55p9TTZNgsQHga/EP87/7UYf50Dn/PhA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05szEAAAA3AAAAA8AAAAAAAAAAAAAAAAAmAIAAGRycy9k&#10;b3ducmV2LnhtbFBLBQYAAAAABAAEAPUAAACJAwAAAAA=&#10;" strokeweight="1pt">
              <v:textbox style="mso-next-textbox:#Text Box 60">
                <w:txbxContent>
                  <w:p w:rsidR="00B046C6" w:rsidRPr="00EA09F7" w:rsidRDefault="00B046C6" w:rsidP="009A394C">
                    <w:pPr>
                      <w:jc w:val="center"/>
                      <w:rPr>
                        <w:rFonts w:ascii="Arial" w:hAnsi="Arial" w:cs="Arial"/>
                      </w:rPr>
                    </w:pPr>
                    <w:r w:rsidRPr="00EA09F7">
                      <w:rPr>
                        <w:rFonts w:ascii="Arial" w:hAnsi="Arial" w:cs="Arial"/>
                        <w:b/>
                      </w:rPr>
                      <w:t xml:space="preserve">Portfolio Committee on Public Works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1" o:spid="_x0000_s1065" type="#_x0000_t34" style="position:absolute;left:4380;top:5363;width:1879;height:431;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EUssYAAADcAAAADwAAAGRycy9kb3ducmV2LnhtbESPQUsDMRCF70L/Q5iCF7HZ9iBlbVpE&#10;EK2XYluo3obNdLO6mSxJ7MZ/7xwEbzO8N+99s9oU36sLxdQFNjCfVaCIm2A7bg0cD0+3S1ApI1vs&#10;A5OBH0qwWU+uVljbMPIbXfa5VRLCqUYDLueh1jo1jjymWRiIRTuH6DHLGlttI44S7nu9qKo77bFj&#10;aXA40KOj5mv/7Q2cy/t8GU9+126f4+drcdvdzfhhzPW0PNyDylTyv/nv+sUK/kLw5Rm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xFLLGAAAA3AAAAA8AAAAAAAAA&#10;AAAAAAAAoQIAAGRycy9kb3ducmV2LnhtbFBLBQYAAAAABAAEAPkAAACUAwAAAAA=&#10;" adj="10795" strokeweight="1pt">
              <v:stroke startarrow="block" endarrow="block"/>
            </v:shape>
            <v:shape id="AutoShape 62" o:spid="_x0000_s1066" type="#_x0000_t34" style="position:absolute;left:4380;top:4225;width:1521;height:978;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7TNL8AAADcAAAADwAAAGRycy9kb3ducmV2LnhtbERPywrCMBC8C/5DWMGbpnoQqUYRRfTg&#10;wReel2Zti82mNrFWv94Igsxll9mZ2ZnOG1OImiqXW1Yw6EcgiBOrc04VnE/r3hiE88gaC8uk4EUO&#10;5rN2a4qxtk8+UH30qQgm7GJUkHlfxlK6JCODrm9L4sBdbWXQh7VKpa7wGcxNIYdRNJIGcw4JGZa0&#10;zCi5HR9GwW5V3+n63lG9uUi9P9xpHaBUt9MsJiA8Nf5//FNvdXh/OIBvmTCBnH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k7TNL8AAADcAAAADwAAAAAAAAAAAAAAAACh&#10;AgAAZHJzL2Rvd25yZXYueG1sUEsFBgAAAAAEAAQA+QAAAI0DAAAAAA==&#10;" strokeweight="1pt">
              <v:stroke startarrow="block" endarrow="block"/>
            </v:shape>
            <v:shape id="AutoShape 63" o:spid="_x0000_s1067" type="#_x0000_t32" style="position:absolute;left:6364;top:8143;width:29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AScEAAADcAAAADwAAAGRycy9kb3ducmV2LnhtbERPTYvCMBC9L/gfwgheFk0tuEg1igqC&#10;R9cV7XFoxrbaTEoT2/rvN8LC3ubxPme57k0lWmpcaVnBdBKBIM6sLjlXcP7Zj+cgnEfWWFkmBS9y&#10;sF4NPpaYaNvxN7Unn4sQwi5BBYX3dSKlywoy6Ca2Jg7czTYGfYBNLnWDXQg3lYyj6EsaLDk0FFjT&#10;rqDscXoaBdtZF6WXe/t5SOf6vk+feXptj0qNhv1mAcJT7//Ff+6DDvPjGN7PhAv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4BJwQAAANwAAAAPAAAAAAAAAAAAAAAA&#10;AKECAABkcnMvZG93bnJldi54bWxQSwUGAAAAAAQABAD5AAAAjwMAAAAA&#10;" strokeweight="1pt">
              <v:stroke startarrow="block" endarrow="block"/>
            </v:shape>
            <v:shape id="Text Box 64" o:spid="_x0000_s1068" type="#_x0000_t202" style="position:absolute;left:10767;top:4089;width:2082;height:7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bm8UA&#10;AADcAAAADwAAAGRycy9kb3ducmV2LnhtbERPTWvCQBC9F/oflil4KXW3FkSim1BaRXsRmgrF25Ad&#10;k2B2NmbXGP99tyB4m8f7nEU22Eb01PnasYbXsQJBXDhTc6lh97N6mYHwAdlg45g0XMlDlj4+LDAx&#10;7sLf1OehFDGEfYIaqhDaREpfVGTRj11LHLmD6yyGCLtSmg4vMdw2cqLUVFqsOTZU2NJHRcUxP1sN&#10;2+svn9Zndei/2tl+d9wuP1fPS61HT8P7HESgIdzFN/fGxPmTN/h/Jl4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BubxQAAANwAAAAPAAAAAAAAAAAAAAAAAJgCAABkcnMv&#10;ZG93bnJldi54bWxQSwUGAAAAAAQABAD1AAAAigMAAAAA&#10;" strokeweight="1pt">
              <v:textbox style="mso-next-textbox:#Text Box 64">
                <w:txbxContent>
                  <w:p w:rsidR="00B046C6" w:rsidRPr="00EA09F7" w:rsidRDefault="00B046C6" w:rsidP="009A394C">
                    <w:pPr>
                      <w:jc w:val="center"/>
                      <w:rPr>
                        <w:rFonts w:ascii="Arial" w:hAnsi="Arial" w:cs="Arial"/>
                      </w:rPr>
                    </w:pPr>
                    <w:r w:rsidRPr="00EA09F7">
                      <w:rPr>
                        <w:rFonts w:ascii="Arial" w:hAnsi="Arial" w:cs="Arial"/>
                      </w:rPr>
                      <w:t>Infrastructure Development Cluster</w:t>
                    </w:r>
                  </w:p>
                </w:txbxContent>
              </v:textbox>
            </v:shape>
            <v:shape id="Text Box 65" o:spid="_x0000_s1069" type="#_x0000_t202" style="position:absolute;left:10767;top:4993;width:2082;height:8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D78UA&#10;AADcAAAADwAAAGRycy9kb3ducmV2LnhtbERPTWvCQBC9F/oflil4KXW3UkSim1BaRXsRmgrF25Ad&#10;k2B2NmbXGP99tyB4m8f7nEU22Eb01PnasYbXsQJBXDhTc6lh97N6mYHwAdlg45g0XMlDlj4+LDAx&#10;7sLf1OehFDGEfYIaqhDaREpfVGTRj11LHLmD6yyGCLtSmg4vMdw2cqLUVFqsOTZU2NJHRcUxP1sN&#10;2+svn9Zndei/2tl+d9wuP1fPS61HT8P7HESgIdzFN/fGxPmTN/h/Jl4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YPvxQAAANwAAAAPAAAAAAAAAAAAAAAAAJgCAABkcnMv&#10;ZG93bnJldi54bWxQSwUGAAAAAAQABAD1AAAAigMAAAAA&#10;" strokeweight="1pt">
              <v:textbox style="mso-next-textbox:#Text Box 65">
                <w:txbxContent>
                  <w:p w:rsidR="00B046C6" w:rsidRPr="00543B22" w:rsidRDefault="00B046C6" w:rsidP="009A394C">
                    <w:pPr>
                      <w:jc w:val="center"/>
                      <w:rPr>
                        <w:rFonts w:ascii="Arial" w:hAnsi="Arial" w:cs="Arial"/>
                      </w:rPr>
                    </w:pPr>
                    <w:r w:rsidRPr="00543B22">
                      <w:rPr>
                        <w:rFonts w:ascii="Arial" w:hAnsi="Arial" w:cs="Arial"/>
                      </w:rPr>
                      <w:t>Economic Sector and Employment Cluster</w:t>
                    </w:r>
                  </w:p>
                </w:txbxContent>
              </v:textbox>
            </v:shape>
            <v:shape id="Text Box 66" o:spid="_x0000_s1070" type="#_x0000_t202" style="position:absolute;left:10767;top:6124;width:2082;height: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UmdMUA&#10;AADcAAAADwAAAGRycy9kb3ducmV2LnhtbERPTWvCQBC9F/oflil4KXW3QkWim1BaRXsRmgrF25Ad&#10;k2B2NmbXGP99tyB4m8f7nEU22Eb01PnasYbXsQJBXDhTc6lh97N6mYHwAdlg45g0XMlDlj4+LDAx&#10;7sLf1OehFDGEfYIaqhDaREpfVGTRj11LHLmD6yyGCLtSmg4vMdw2cqLUVFqsOTZU2NJHRcUxP1sN&#10;2+svn9Zndei/2tl+d9wuP1fPS61HT8P7HESgIdzFN/fGxPmTN/h/Jl4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SZ0xQAAANwAAAAPAAAAAAAAAAAAAAAAAJgCAABkcnMv&#10;ZG93bnJldi54bWxQSwUGAAAAAAQABAD1AAAAigMAAAAA&#10;" strokeweight="1pt">
              <v:textbox style="mso-next-textbox:#Text Box 66">
                <w:txbxContent>
                  <w:p w:rsidR="00B046C6" w:rsidRPr="003E210A" w:rsidRDefault="00B046C6" w:rsidP="009A394C">
                    <w:pPr>
                      <w:jc w:val="center"/>
                      <w:rPr>
                        <w:rFonts w:ascii="Arial" w:hAnsi="Arial" w:cs="Arial"/>
                        <w:sz w:val="20"/>
                      </w:rPr>
                    </w:pPr>
                    <w:r w:rsidRPr="003E210A">
                      <w:rPr>
                        <w:rFonts w:ascii="Arial" w:hAnsi="Arial" w:cs="Arial"/>
                        <w:sz w:val="20"/>
                      </w:rPr>
                      <w:t>Social and Community Development Cluster</w:t>
                    </w:r>
                  </w:p>
                </w:txbxContent>
              </v:textbox>
            </v:shape>
            <v:shape id="Text Box 67" o:spid="_x0000_s1071" type="#_x0000_t202" style="position:absolute;left:10767;top:7203;width:2082;height:10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4A8MA&#10;AADcAAAADwAAAGRycy9kb3ducmV2LnhtbERPS4vCMBC+L+x/CCN4WWyqB5FqFHEV9SKsKyzehmb6&#10;wGZSm1jrvzfCgrf5+J4zW3SmEi01rrSsYBjFIIhTq0vOFZx+N4MJCOeRNVaWScGDHCzmnx8zTLS9&#10;8w+1R5+LEMIuQQWF93UipUsLMugiWxMHLrONQR9gk0vd4D2Em0qO4ngsDZYcGgqsaVVQejnejILD&#10;44+v21uctft6cj5dDuvvzddaqX6vW05BeOr8W/zv3ukwfzSG1zPhA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e4A8MAAADcAAAADwAAAAAAAAAAAAAAAACYAgAAZHJzL2Rv&#10;d25yZXYueG1sUEsFBgAAAAAEAAQA9QAAAIgDAAAAAA==&#10;" strokeweight="1pt">
              <v:textbox style="mso-next-textbox:#Text Box 67">
                <w:txbxContent>
                  <w:p w:rsidR="00B046C6" w:rsidRPr="00543B22" w:rsidRDefault="00B046C6" w:rsidP="009A394C">
                    <w:pPr>
                      <w:jc w:val="center"/>
                      <w:rPr>
                        <w:rFonts w:ascii="Arial" w:hAnsi="Arial" w:cs="Arial"/>
                      </w:rPr>
                    </w:pPr>
                    <w:r w:rsidRPr="00543B22">
                      <w:rPr>
                        <w:rFonts w:ascii="Arial" w:hAnsi="Arial" w:cs="Arial"/>
                      </w:rPr>
                      <w:t>Heads of Department (</w:t>
                    </w:r>
                    <w:proofErr w:type="spellStart"/>
                    <w:r w:rsidRPr="00543B22">
                      <w:rPr>
                        <w:rFonts w:ascii="Arial" w:hAnsi="Arial" w:cs="Arial"/>
                      </w:rPr>
                      <w:t>HoDs</w:t>
                    </w:r>
                    <w:proofErr w:type="spellEnd"/>
                    <w:r w:rsidRPr="00543B22">
                      <w:rPr>
                        <w:rFonts w:ascii="Arial" w:hAnsi="Arial" w:cs="Arial"/>
                      </w:rPr>
                      <w:t>) Forum</w:t>
                    </w:r>
                  </w:p>
                </w:txbxContent>
              </v:textbox>
            </v:shape>
            <v:shape id="AutoShape 68" o:spid="_x0000_s1072" type="#_x0000_t34" style="position:absolute;left:8588;top:4993;width:1967;height:264;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XFUMIAAADcAAAADwAAAGRycy9kb3ducmV2LnhtbERPTWvCQBC9F/wPywi9NRuD1BBdJQiB&#10;gj20Kngds2M2mJ0N2a1J/323UOhtHu9zNrvJduJBg28dK1gkKQji2umWGwXnU/WSg/ABWWPnmBR8&#10;k4fddva0wUK7kT/pcQyNiCHsC1RgQugLKX1tyKJPXE8cuZsbLIYIh0bqAccYbjuZpemrtNhybDDY&#10;095QfT9+WQWnZbd6P+iLz69j/yFNqDJTLpR6nk/lGkSgKfyL/9xvOs7PVvD7TLx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XFUMIAAADcAAAADwAAAAAAAAAAAAAA&#10;AAChAgAAZHJzL2Rvd25yZXYueG1sUEsFBgAAAAAEAAQA+QAAAJADAAAAAA==&#10;" adj="10795" strokeweight="1pt">
              <v:stroke startarrow="block" endarrow="block"/>
            </v:shape>
            <v:shape id="AutoShape 69" o:spid="_x0000_s1073" type="#_x0000_t32" style="position:absolute;left:5901;top:7317;width:58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PiZsQAAADcAAAADwAAAGRycy9kb3ducmV2LnhtbESPQU/DMAyF70j7D5EncWNpNwmhsmza&#10;kAZc2aqdrcY0hcbJmrB2/x4fkLjZes/vfV5vJ9+rKw2pC2ygXBSgiJtgO24N1KfDwxOolJEt9oHJ&#10;wI0SbDezuzVWNoz8QddjbpWEcKrQgMs5VlqnxpHHtAiRWLTPMHjMsg6ttgOOEu57vSyKR+2xY2lw&#10;GOnFUfN9/PEGYr0K5e5yezs0JxfrsTzvV1+vxtzPp90zqExT/jf/Xb9bwV8KrTwjE+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I+JmxAAAANwAAAAPAAAAAAAAAAAA&#10;AAAAAKECAABkcnMvZG93bnJldi54bWxQSwUGAAAAAAQABAD5AAAAkgMAAAAA&#10;" strokeweight="1pt">
              <v:stroke endarrow="block"/>
            </v:shape>
            <v:shape id="AutoShape 70" o:spid="_x0000_s1074" type="#_x0000_t32" style="position:absolute;left:3134;top:3329;width:1;height:3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9H/cEAAADcAAAADwAAAGRycy9kb3ducmV2LnhtbERP32vCMBB+F/wfwgl707QKY3ZGUcFt&#10;r9Oy56M5m2pziU1m63+/DAZ7u4/v5602g23FnbrQOFaQzzIQxJXTDdcKytNh+gIiRGSNrWNS8KAA&#10;m/V4tMJCu54/6X6MtUghHApUYGL0hZShMmQxzJwnTtzZdRZjgl0tdYd9CretnGfZs7TYcGow6Glv&#10;qLoev60CXy5cvr093g/Vyfiyz792i8ubUk+TYfsKItIQ/8V/7g+d5s+X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b0f9wQAAANwAAAAPAAAAAAAAAAAAAAAA&#10;AKECAABkcnMvZG93bnJldi54bWxQSwUGAAAAAAQABAD5AAAAjwMAAAAA&#10;" strokeweight="1pt">
              <v:stroke endarrow="block"/>
            </v:shape>
            <v:shape id="AutoShape 71" o:spid="_x0000_s1075" type="#_x0000_t32" style="position:absolute;left:11692;top:3230;width:1;height:4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x4vcMAAADcAAAADwAAAGRycy9kb3ducmV2LnhtbESPQU/DMAyF70j7D5EncWNpqYRQWTaN&#10;SQOubBVnqzFNoXGyJqzdv8cHJG623vN7n9fb2Q/qQmPqAxsoVwUo4jbYnjsDzelw9wgqZWSLQ2Ay&#10;cKUE283iZo21DRO/0+WYOyUhnGo04HKOtdapdeQxrUIkFu0zjB6zrGOn7YiThPtB3xfFg/bYszQ4&#10;jLR31H4ff7yB2FSh3J2vr4f25GIzlR/P1deLMbfLefcEKtOc/81/129W8CvBl2dkAr3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MeL3DAAAA3AAAAA8AAAAAAAAAAAAA&#10;AAAAoQIAAGRycy9kb3ducmV2LnhtbFBLBQYAAAAABAAEAPkAAACRAwAAAAA=&#10;" strokeweight="1pt">
              <v:stroke endarrow="block"/>
            </v:shape>
            <v:shape id="Text Box 72" o:spid="_x0000_s1076" type="#_x0000_t202" style="position:absolute;left:1951;top:6346;width:2163;height:1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qsUA&#10;AADcAAAADwAAAGRycy9kb3ducmV2LnhtbERPTWvCQBC9C/0PyxS8SN3Vgkh0E0qrtL0ITYXibciO&#10;STA7m2bXGP99tyB4m8f7nHU22Eb01PnasYbZVIEgLpypudSw/94+LUH4gGywcUwaruQhSx9Ga0yM&#10;u/AX9XkoRQxhn6CGKoQ2kdIXFVn0U9cSR+7oOoshwq6UpsNLDLeNnCu1kBZrjg0VtvRaUXHKz1bD&#10;7vrDv+9ndew/2+Vhf9pt3raTjdbjx+FlBSLQEO7im/vDxPnPM/h/Jl4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7aqxQAAANwAAAAPAAAAAAAAAAAAAAAAAJgCAABkcnMv&#10;ZG93bnJldi54bWxQSwUGAAAAAAQABAD1AAAAigMAAAAA&#10;" strokeweight="1pt">
              <v:textbox style="mso-next-textbox:#Text Box 72">
                <w:txbxContent>
                  <w:p w:rsidR="00B046C6" w:rsidRPr="00D66EB5" w:rsidRDefault="00B046C6" w:rsidP="009A394C">
                    <w:pPr>
                      <w:jc w:val="center"/>
                      <w:rPr>
                        <w:rFonts w:ascii="Arial" w:hAnsi="Arial" w:cs="Arial"/>
                        <w:b/>
                      </w:rPr>
                    </w:pPr>
                    <w:r w:rsidRPr="00D66EB5">
                      <w:rPr>
                        <w:rFonts w:ascii="Arial" w:hAnsi="Arial" w:cs="Arial"/>
                        <w:b/>
                      </w:rPr>
                      <w:t>Ministerial and Member of the Executive Council (</w:t>
                    </w:r>
                    <w:proofErr w:type="spellStart"/>
                    <w:r w:rsidRPr="00D66EB5">
                      <w:rPr>
                        <w:rFonts w:ascii="Arial" w:hAnsi="Arial" w:cs="Arial"/>
                        <w:b/>
                      </w:rPr>
                      <w:t>MinMEC</w:t>
                    </w:r>
                    <w:proofErr w:type="spellEnd"/>
                    <w:r w:rsidRPr="00D66EB5">
                      <w:rPr>
                        <w:rFonts w:ascii="Arial" w:hAnsi="Arial" w:cs="Arial"/>
                        <w:b/>
                      </w:rPr>
                      <w:t>)</w:t>
                    </w:r>
                  </w:p>
                  <w:p w:rsidR="00B046C6" w:rsidRPr="00164455" w:rsidRDefault="00B046C6" w:rsidP="009A394C">
                    <w:pPr>
                      <w:jc w:val="center"/>
                      <w:rPr>
                        <w:b/>
                      </w:rPr>
                    </w:pPr>
                  </w:p>
                </w:txbxContent>
              </v:textbox>
            </v:shape>
            <v:shape id="Text Box 73" o:spid="_x0000_s1077" type="#_x0000_t202" style="position:absolute;left:1672;top:3689;width:2708;height: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xQcQA&#10;AADcAAAADwAAAGRycy9kb3ducmV2LnhtbERP22rCQBB9L/gPywh9KboxhSLRVYKgBEFab6BvQ3aa&#10;hGZnQ3abxL/vFgp9m8O5znI9mFp01LrKsoLZNAJBnFtdcaHgct5O5iCcR9ZYWyYFD3KwXo2elpho&#10;2/ORupMvRAhhl6CC0vsmkdLlJRl0U9sQB+7TtgZ9gG0hdYt9CDe1jKPoTRqsODSU2NCmpPzr9G0U&#10;pM7sPiKXbnfFdX94qR7Zu7zflHoeD+kChKfB/4v/3JkO819j+H0mX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k8UHEAAAA3AAAAA8AAAAAAAAAAAAAAAAAmAIAAGRycy9k&#10;b3ducmV2LnhtbFBLBQYAAAAABAAEAPUAAACJAwAAAAA=&#10;" strokeweight="1pt">
              <v:stroke dashstyle="dash"/>
              <v:textbox style="mso-next-textbox:#Text Box 73">
                <w:txbxContent>
                  <w:p w:rsidR="00B046C6" w:rsidRPr="00EA09F7" w:rsidRDefault="00B046C6" w:rsidP="009A394C">
                    <w:pPr>
                      <w:jc w:val="center"/>
                      <w:rPr>
                        <w:rFonts w:ascii="Arial" w:hAnsi="Arial" w:cs="Arial"/>
                        <w:b/>
                      </w:rPr>
                    </w:pPr>
                    <w:r w:rsidRPr="00EA09F7">
                      <w:rPr>
                        <w:rFonts w:ascii="Arial" w:hAnsi="Arial" w:cs="Arial"/>
                        <w:b/>
                      </w:rPr>
                      <w:t>Cabinet</w:t>
                    </w:r>
                  </w:p>
                  <w:p w:rsidR="00B046C6" w:rsidRPr="00164455" w:rsidRDefault="00B046C6" w:rsidP="009A394C">
                    <w:pPr>
                      <w:rPr>
                        <w:b/>
                      </w:rPr>
                    </w:pPr>
                  </w:p>
                  <w:p w:rsidR="00B046C6" w:rsidRDefault="00B046C6" w:rsidP="009A394C">
                    <w:pPr>
                      <w:jc w:val="center"/>
                    </w:pPr>
                  </w:p>
                </w:txbxContent>
              </v:textbox>
            </v:shape>
            <v:shape id="Text Box 74" o:spid="_x0000_s1078" type="#_x0000_t202" style="position:absolute;left:5901;top:3230;width:3045;height:1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1bc8IA&#10;AADcAAAADwAAAGRycy9kb3ducmV2LnhtbERPTYvCMBC9C/sfwix4EU1XZbHVKCooexO7HjyOzdiW&#10;bSaliVr99WZB8DaP9zmzRWsqcaXGlZYVfA0iEMSZ1SXnCg6/m/4EhPPIGivLpOBODhbzj84ME21v&#10;vKdr6nMRQtglqKDwvk6kdFlBBt3A1sSBO9vGoA+wyaVu8BbCTSWHUfQtDZYcGgqsaV1Q9pdejILY&#10;bcfLTXxc7dL8NI4f597dm55S3c92OQXhqfVv8cv9o8P80Qj+nwkX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7VtzwgAAANwAAAAPAAAAAAAAAAAAAAAAAJgCAABkcnMvZG93&#10;bnJldi54bWxQSwUGAAAAAAQABAD1AAAAhwMAAAAA&#10;" fillcolor="#f79646" strokeweight="1pt">
              <v:textbox style="mso-next-textbox:#Text Box 74">
                <w:txbxContent>
                  <w:p w:rsidR="00B046C6" w:rsidRPr="003E210A" w:rsidRDefault="00B046C6" w:rsidP="009A394C">
                    <w:pPr>
                      <w:jc w:val="center"/>
                      <w:rPr>
                        <w:rFonts w:ascii="Arial" w:hAnsi="Arial" w:cs="Arial"/>
                        <w:b/>
                        <w:sz w:val="18"/>
                      </w:rPr>
                    </w:pPr>
                  </w:p>
                  <w:p w:rsidR="00B046C6" w:rsidRPr="003E210A" w:rsidRDefault="00B046C6" w:rsidP="009A394C">
                    <w:pPr>
                      <w:jc w:val="center"/>
                      <w:rPr>
                        <w:rFonts w:ascii="Arial" w:hAnsi="Arial" w:cs="Arial"/>
                        <w:b/>
                        <w:sz w:val="18"/>
                      </w:rPr>
                    </w:pPr>
                  </w:p>
                  <w:p w:rsidR="00B046C6" w:rsidRPr="003E210A" w:rsidRDefault="00B046C6" w:rsidP="009A394C">
                    <w:pPr>
                      <w:jc w:val="center"/>
                      <w:rPr>
                        <w:rFonts w:ascii="Arial" w:hAnsi="Arial" w:cs="Arial"/>
                        <w:b/>
                        <w:sz w:val="18"/>
                      </w:rPr>
                    </w:pPr>
                  </w:p>
                  <w:p w:rsidR="00B046C6" w:rsidRPr="003E210A" w:rsidRDefault="00B046C6" w:rsidP="00B82663">
                    <w:pPr>
                      <w:spacing w:line="240" w:lineRule="auto"/>
                      <w:jc w:val="center"/>
                      <w:rPr>
                        <w:rFonts w:ascii="Arial" w:hAnsi="Arial" w:cs="Arial"/>
                        <w:b/>
                        <w:sz w:val="18"/>
                      </w:rPr>
                    </w:pPr>
                    <w:r w:rsidRPr="003E210A">
                      <w:rPr>
                        <w:rFonts w:ascii="Arial" w:hAnsi="Arial" w:cs="Arial"/>
                        <w:b/>
                        <w:sz w:val="18"/>
                      </w:rPr>
                      <w:t>DPW</w:t>
                    </w:r>
                  </w:p>
                  <w:p w:rsidR="00B046C6" w:rsidRPr="003E210A" w:rsidRDefault="00B046C6" w:rsidP="00B82663">
                    <w:pPr>
                      <w:spacing w:line="240" w:lineRule="auto"/>
                      <w:jc w:val="center"/>
                      <w:rPr>
                        <w:rFonts w:ascii="Arial" w:hAnsi="Arial" w:cs="Arial"/>
                        <w:sz w:val="18"/>
                      </w:rPr>
                    </w:pPr>
                    <w:r w:rsidRPr="003E210A">
                      <w:rPr>
                        <w:rFonts w:ascii="Arial" w:hAnsi="Arial" w:cs="Arial"/>
                        <w:b/>
                        <w:sz w:val="18"/>
                      </w:rPr>
                      <w:t>(Overall EPWP Coordination)</w:t>
                    </w:r>
                  </w:p>
                </w:txbxContent>
              </v:textbox>
            </v:shape>
            <v:shape id="AutoShape 75" o:spid="_x0000_s1079" type="#_x0000_t34" style="position:absolute;left:4380;top:3548;width:1521;height:541;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mccQAAADcAAAADwAAAGRycy9kb3ducmV2LnhtbERPTWvCQBC9C/0PyxR6Mxs/kBKzirQE&#10;e/BQbel5yI5JMDsbs2sS/fVuQZB3meHNe29euh5MLTpqXWVZwSSKQRDnVldcKPj9ycbvIJxH1lhb&#10;JgVXcrBevYxSTLTteU/dwRcimLBLUEHpfZNI6fKSDLrINsSBO9rWoA9rW0jdYh/MTS2ncbyQBisO&#10;CSU29FFSfjpcjILdZ3em421H3fZP6u/9mbIApd5eh80ShKfBP48f6i8d3p/N4b9MmE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4OZxxAAAANwAAAAPAAAAAAAAAAAA&#10;AAAAAKECAABkcnMvZG93bnJldi54bWxQSwUGAAAAAAQABAD5AAAAkgMAAAAA&#10;" strokeweight="1pt">
              <v:stroke startarrow="block" endarrow="block"/>
            </v:shape>
            <v:shape id="Text Box 76" o:spid="_x0000_s1080" type="#_x0000_t202" style="position:absolute;left:6084;top:3417;width:2679;height:6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wqcQA&#10;AADcAAAADwAAAGRycy9kb3ducmV2LnhtbERPS4vCMBC+C/sfwix4kTVVcZGuURYfqBdhXUG8Dc3Y&#10;FptJbWKt/94Igrf5+J4znjamEDVVLresoNeNQBAnVuecKtj/L79GIJxH1lhYJgV3cjCdfLTGGGt7&#10;4z+qdz4VIYRdjAoy78tYSpdkZNB1bUkcuJOtDPoAq1TqCm8h3BSyH0Xf0mDOoSHDkmYZJefd1SjY&#10;3g98WV2jU70pR8f9ebuYLzsLpdqfze8PCE+Nf4tf7rUO8wdDeD4TL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MsKnEAAAA3AAAAA8AAAAAAAAAAAAAAAAAmAIAAGRycy9k&#10;b3ducmV2LnhtbFBLBQYAAAAABAAEAPUAAACJAwAAAAA=&#10;" strokeweight="1pt">
              <v:textbox style="mso-next-textbox:#Text Box 76">
                <w:txbxContent>
                  <w:p w:rsidR="00B046C6" w:rsidRPr="00EA09F7" w:rsidRDefault="00B046C6" w:rsidP="009A394C">
                    <w:pPr>
                      <w:jc w:val="center"/>
                      <w:rPr>
                        <w:rFonts w:ascii="Arial" w:hAnsi="Arial" w:cs="Arial"/>
                        <w:b/>
                      </w:rPr>
                    </w:pPr>
                    <w:r w:rsidRPr="00EA09F7">
                      <w:rPr>
                        <w:rFonts w:ascii="Arial" w:hAnsi="Arial" w:cs="Arial"/>
                        <w:b/>
                      </w:rPr>
                      <w:t>Minister of Public Work (EPWP Champion)</w:t>
                    </w:r>
                  </w:p>
                </w:txbxContent>
              </v:textbox>
            </v:shape>
            <v:shape id="Text Box 77" o:spid="_x0000_s1081" type="#_x0000_t202" style="position:absolute;left:7737;top:5729;width:2646;height: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r468QA&#10;AADcAAAADwAAAGRycy9kb3ducmV2LnhtbERPTWvCQBC9F/wPywi9iG5sRZrUNaSFlN6KsQeP0+yY&#10;BLOzIbvVpL++Kwje5vE+Z5MOphVn6l1jWcFyEYEgLq1uuFLwvc/nLyCcR9bYWiYFIzlIt5OHDSba&#10;XnhH58JXIoSwS1BB7X2XSOnKmgy6he2IA3e0vUEfYF9J3eMlhJtWPkXRWhpsODTU2NF7TeWp+DUK&#10;YvexyvL48PZVVD+r+O84G72ZKfU4HbJXEJ4Gfxff3J86zH9ew/WZcIH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OvEAAAA3AAAAA8AAAAAAAAAAAAAAAAAmAIAAGRycy9k&#10;b3ducmV2LnhtbFBLBQYAAAAABAAEAPUAAACJAwAAAAA=&#10;" fillcolor="#f79646" strokeweight="1pt">
              <v:textbox style="mso-next-textbox:#Text Box 77">
                <w:txbxContent>
                  <w:p w:rsidR="00B046C6" w:rsidRPr="003E210A" w:rsidRDefault="00B046C6" w:rsidP="009A394C">
                    <w:pPr>
                      <w:jc w:val="center"/>
                      <w:rPr>
                        <w:rFonts w:ascii="Arial" w:hAnsi="Arial" w:cs="Arial"/>
                        <w:b/>
                        <w:sz w:val="18"/>
                      </w:rPr>
                    </w:pPr>
                    <w:r w:rsidRPr="003E210A">
                      <w:rPr>
                        <w:rFonts w:ascii="Arial" w:hAnsi="Arial" w:cs="Arial"/>
                        <w:b/>
                        <w:sz w:val="18"/>
                      </w:rPr>
                      <w:t>Provincial Coordination</w:t>
                    </w:r>
                  </w:p>
                  <w:p w:rsidR="00B046C6" w:rsidRPr="003E210A" w:rsidRDefault="00B046C6" w:rsidP="009A394C">
                    <w:pPr>
                      <w:jc w:val="center"/>
                      <w:rPr>
                        <w:rFonts w:ascii="Arial" w:hAnsi="Arial" w:cs="Arial"/>
                        <w:sz w:val="18"/>
                      </w:rPr>
                    </w:pPr>
                    <w:proofErr w:type="gramStart"/>
                    <w:r w:rsidRPr="003E210A">
                      <w:rPr>
                        <w:rFonts w:ascii="Arial" w:hAnsi="Arial" w:cs="Arial"/>
                        <w:sz w:val="18"/>
                      </w:rPr>
                      <w:t>Premier &amp;</w:t>
                    </w:r>
                    <w:proofErr w:type="gramEnd"/>
                    <w:r w:rsidRPr="003E210A">
                      <w:rPr>
                        <w:rFonts w:ascii="Arial" w:hAnsi="Arial" w:cs="Arial"/>
                        <w:sz w:val="18"/>
                      </w:rPr>
                      <w:t xml:space="preserve"> MEC</w:t>
                    </w:r>
                  </w:p>
                  <w:p w:rsidR="00B046C6" w:rsidRPr="003E210A" w:rsidRDefault="00B046C6" w:rsidP="009A394C">
                    <w:pPr>
                      <w:jc w:val="center"/>
                      <w:rPr>
                        <w:rFonts w:ascii="Arial" w:hAnsi="Arial" w:cs="Arial"/>
                        <w:sz w:val="18"/>
                      </w:rPr>
                    </w:pPr>
                    <w:r w:rsidRPr="003E210A">
                      <w:rPr>
                        <w:rFonts w:ascii="Arial" w:hAnsi="Arial" w:cs="Arial"/>
                        <w:sz w:val="18"/>
                      </w:rPr>
                      <w:t xml:space="preserve">Provincial DR&amp;PW </w:t>
                    </w:r>
                  </w:p>
                </w:txbxContent>
              </v:textbox>
            </v:shape>
            <v:shape id="AutoShape 78" o:spid="_x0000_s1082" type="#_x0000_t32" style="position:absolute;left:5481;top:7043;width:1;height:7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1DMMAAADcAAAADwAAAGRycy9kb3ducmV2LnhtbERPS2vCQBC+F/wPywheim60VCV1IyoI&#10;HlsVm+OQnebR7GzIrkn677uFgrf5+J6z2Q6mFh21rrSsYD6LQBBnVpecK7hejtM1COeRNdaWScEP&#10;Odgmo6cNxtr2/EHd2ecihLCLUUHhfRNL6bKCDLqZbYgD92Vbgz7ANpe6xT6Em1ouomgpDZYcGgps&#10;6FBQ9n2+GwX71z5Kb1X3fErXujqm9zz97N6VmoyH3RsIT4N/iP/dJx3mv6zg75lw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ptQzDAAAA3AAAAA8AAAAAAAAAAAAA&#10;AAAAoQIAAGRycy9kb3ducmV2LnhtbFBLBQYAAAAABAAEAPkAAACRAwAAAAA=&#10;" strokeweight="1pt">
              <v:stroke startarrow="block" endarrow="block"/>
            </v:shape>
            <v:shape id="Text Box 79" o:spid="_x0000_s1083" type="#_x0000_t202" style="position:absolute;left:8588;top:6938;width:1795;height:1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JAsYA&#10;AADcAAAADwAAAGRycy9kb3ducmV2LnhtbESPQWvCQBCF7wX/wzKFXkQ3VpEmuootWLwVYw8ex+yY&#10;hGZnQ3ar0V/vHAq9zfDevPfNct27Rl2oC7VnA5NxAoq48Lbm0sD3YTt6AxUissXGMxm4UYD1avC0&#10;xMz6K+/pksdSSQiHDA1UMbaZ1qGoyGEY+5ZYtLPvHEZZu1LbDq8S7hr9miRz7bBmaaiwpY+Kip/8&#10;1xlIw+dss02P7195eZql9/PwFt3QmJfnfrMAFamP/+a/650V/KnQyjMygV4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nJAsYAAADcAAAADwAAAAAAAAAAAAAAAACYAgAAZHJz&#10;L2Rvd25yZXYueG1sUEsFBgAAAAAEAAQA9QAAAIsDAAAAAA==&#10;" fillcolor="#f79646" strokeweight="1pt">
              <v:textbox style="mso-next-textbox:#Text Box 79">
                <w:txbxContent>
                  <w:p w:rsidR="00B046C6" w:rsidRPr="003E210A" w:rsidRDefault="00B046C6" w:rsidP="009A394C">
                    <w:pPr>
                      <w:jc w:val="center"/>
                      <w:rPr>
                        <w:rFonts w:ascii="Arial" w:hAnsi="Arial" w:cs="Arial"/>
                        <w:b/>
                        <w:sz w:val="18"/>
                        <w:szCs w:val="21"/>
                      </w:rPr>
                    </w:pPr>
                    <w:r w:rsidRPr="003E210A">
                      <w:rPr>
                        <w:rFonts w:ascii="Arial" w:hAnsi="Arial" w:cs="Arial"/>
                        <w:b/>
                        <w:sz w:val="18"/>
                        <w:szCs w:val="21"/>
                      </w:rPr>
                      <w:t xml:space="preserve">Municipal </w:t>
                    </w:r>
                  </w:p>
                  <w:p w:rsidR="00B046C6" w:rsidRPr="003E210A" w:rsidRDefault="00B046C6" w:rsidP="009A394C">
                    <w:pPr>
                      <w:jc w:val="center"/>
                      <w:rPr>
                        <w:rFonts w:ascii="Arial" w:hAnsi="Arial" w:cs="Arial"/>
                        <w:b/>
                        <w:sz w:val="18"/>
                        <w:szCs w:val="21"/>
                      </w:rPr>
                    </w:pPr>
                    <w:r w:rsidRPr="003E210A">
                      <w:rPr>
                        <w:rFonts w:ascii="Arial" w:hAnsi="Arial" w:cs="Arial"/>
                        <w:b/>
                        <w:sz w:val="18"/>
                        <w:szCs w:val="21"/>
                      </w:rPr>
                      <w:t>Co-ordination</w:t>
                    </w:r>
                  </w:p>
                  <w:p w:rsidR="00B046C6" w:rsidRPr="003E210A" w:rsidRDefault="00B046C6" w:rsidP="009A394C">
                    <w:pPr>
                      <w:jc w:val="center"/>
                      <w:rPr>
                        <w:rFonts w:ascii="Arial" w:hAnsi="Arial" w:cs="Arial"/>
                        <w:sz w:val="18"/>
                      </w:rPr>
                    </w:pPr>
                  </w:p>
                  <w:p w:rsidR="00B046C6" w:rsidRPr="003E210A" w:rsidRDefault="00B046C6" w:rsidP="009A394C">
                    <w:pPr>
                      <w:jc w:val="center"/>
                      <w:rPr>
                        <w:rFonts w:ascii="Arial" w:hAnsi="Arial" w:cs="Arial"/>
                        <w:sz w:val="18"/>
                      </w:rPr>
                    </w:pPr>
                    <w:r w:rsidRPr="003E210A">
                      <w:rPr>
                        <w:rFonts w:ascii="Arial" w:hAnsi="Arial" w:cs="Arial"/>
                        <w:sz w:val="18"/>
                      </w:rPr>
                      <w:t xml:space="preserve"> Mayor</w:t>
                    </w:r>
                  </w:p>
                  <w:p w:rsidR="00B046C6" w:rsidRPr="003E210A" w:rsidRDefault="00B046C6" w:rsidP="009A394C">
                    <w:pPr>
                      <w:jc w:val="center"/>
                      <w:rPr>
                        <w:sz w:val="18"/>
                      </w:rPr>
                    </w:pPr>
                    <w:r w:rsidRPr="003E210A">
                      <w:rPr>
                        <w:rFonts w:ascii="Arial" w:hAnsi="Arial" w:cs="Arial"/>
                        <w:sz w:val="18"/>
                      </w:rPr>
                      <w:t>District &amp; Local</w:t>
                    </w:r>
                    <w:r w:rsidRPr="003E210A">
                      <w:rPr>
                        <w:sz w:val="18"/>
                      </w:rPr>
                      <w:t xml:space="preserve"> Municipalities</w:t>
                    </w:r>
                  </w:p>
                </w:txbxContent>
              </v:textbox>
            </v:shape>
            <v:shape id="AutoShape 80" o:spid="_x0000_s1084" type="#_x0000_t32" style="position:absolute;left:9249;top:6648;width:0;height:2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uGasMAAADcAAAADwAAAGRycy9kb3ducmV2LnhtbERPS2vCQBC+C/0PyxS8NRsfSJu6SlEE&#10;oVRN7KHHITtNQrOzYXcb47/vCgVv8/E9Z7keTCt6cr6xrGCSpCCIS6sbrhR8nndPzyB8QNbYWiYF&#10;V/KwXj2Mlphpe+Gc+iJUIoawz1BBHUKXSenLmgz6xHbEkfu2zmCI0FVSO7zEcNPKaZoupMGGY0ON&#10;HW1qKn+KX6Ngnhf54rz9OJThi4/7U++wm7wrNX4c3l5BBBrCXfzv3us4f/YCt2fiB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bhmrDAAAA3AAAAA8AAAAAAAAAAAAA&#10;AAAAoQIAAGRycy9kb3ducmV2LnhtbFBLBQYAAAAABAAEAPkAAACRAwAAAAA=&#10;" strokecolor="#e36c0a" strokeweight="1pt">
              <v:stroke startarrow="block" endarrow="block"/>
            </v:shape>
            <v:shape id="AutoShape 81" o:spid="_x0000_s1085" type="#_x0000_t32" style="position:absolute;left:8266;top:8226;width:29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ZeBcUAAADcAAAADwAAAGRycy9kb3ducmV2LnhtbESPQWvCQBCF74L/YRmhF9FNSxWJrtIW&#10;BI+tSpvjkB2TaHY2ZNck/fedQ8HbDO/Ne99sdoOrVUdtqDwbeJ4noIhzbysuDJxP+9kKVIjIFmvP&#10;ZOCXAuy249EGU+t7/qLuGAslIRxSNFDG2KRah7wkh2HuG2LRLr51GGVtC21b7CXc1folSZbaYcXS&#10;UGJDHyXlt+PdGXhf9En2fe2mh2xlr/vsXmQ/3acxT5PhbQ0q0hAf5v/rgxX8V8GXZ2QCv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ZeBcUAAADcAAAADwAAAAAAAAAA&#10;AAAAAAChAgAAZHJzL2Rvd25yZXYueG1sUEsFBgAAAAAEAAQA+QAAAJMDAAAAAA==&#10;" strokeweight="1pt">
              <v:stroke startarrow="block" endarrow="block"/>
            </v:shape>
            <v:shape id="AutoShape 82" o:spid="_x0000_s1086" type="#_x0000_t32" style="position:absolute;left:8049;top:6648;width:1;height:2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r7nsMAAADcAAAADwAAAGRycy9kb3ducmV2LnhtbERPS2uDQBC+F/oflin0UuKakBYx2YQ2&#10;IHjMo7QeB3eqpu6suBu1/z4bCPQ2H99z1tvJtGKg3jWWFcyjGARxaXXDlYLPUzZLQDiPrLG1TAr+&#10;yMF28/iwxlTbkQ80HH0lQgi7FBXU3neplK6syaCLbEccuB/bG/QB9pXUPY4h3LRyEcdv0mDDoaHG&#10;jnY1lb/Hi1Hw8TrGxdd5eMmLRJ+z4lIV38Neqeen6X0FwtPk/8V3d67D/OUcbs+EC+Tm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K+57DAAAA3AAAAA8AAAAAAAAAAAAA&#10;AAAAoQIAAGRycy9kb3ducmV2LnhtbFBLBQYAAAAABAAEAPkAAACRAwAAAAA=&#10;" strokeweight="1pt">
              <v:stroke startarrow="block" endarrow="block"/>
            </v:shape>
            <v:shape id="AutoShape 83" o:spid="_x0000_s1087" type="#_x0000_t34" style="position:absolute;left:8384;top:5052;width:1055;height:298;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kOEsYAAADcAAAADwAAAGRycy9kb3ducmV2LnhtbESPT0vDQBDF74LfYRnBi7SbBpWSdltE&#10;VOyh1P6j12l2mgSzsyE7pum37wqCtxl+b957M533rlYdtaHybGA0TEAR595WXBjYbd8HY1BBkC3W&#10;nsnAhQLMZ7c3U8ysP/Oauo0UKppwyNBAKdJkWoe8JIdh6BviyE6+dShxbQttWzxHc1frNEmetcOK&#10;Y0KJDb2WlH9vfpyBt0Xk3WhFkuy/Ho4HSZ+WxYcx93f9ywSUUC//4r/rTxvrP6bw+0ycQ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ZDhLGAAAA3AAAAA8AAAAAAAAA&#10;AAAAAAAAoQIAAGRycy9kb3ducmV2LnhtbFBLBQYAAAAABAAEAPkAAACUAwAAAAA=&#10;" strokecolor="#e36c0a">
              <v:stroke dashstyle="longDash" startarrow="block" endarrow="block"/>
            </v:shape>
          </v:group>
        </w:pict>
      </w:r>
      <w:proofErr w:type="gramStart"/>
      <w:r w:rsidR="00EE2CDB" w:rsidRPr="000565ED">
        <w:rPr>
          <w:rFonts w:asciiTheme="minorHAnsi" w:hAnsiTheme="minorHAnsi" w:cs="Calibri"/>
          <w:b/>
          <w:i/>
          <w:sz w:val="18"/>
          <w:lang w:val="en-ZA"/>
        </w:rPr>
        <w:t>Figure 4.</w:t>
      </w:r>
      <w:proofErr w:type="gramEnd"/>
      <w:r w:rsidR="00B65569" w:rsidRPr="000565ED">
        <w:rPr>
          <w:rFonts w:asciiTheme="minorHAnsi" w:hAnsiTheme="minorHAnsi" w:cs="Calibri"/>
          <w:b/>
          <w:i/>
          <w:sz w:val="18"/>
          <w:lang w:val="en-ZA"/>
        </w:rPr>
        <w:t xml:space="preserve"> Overall Coordination of EPWP </w:t>
      </w:r>
    </w:p>
    <w:p w:rsidR="00144D7D" w:rsidRPr="001A2288" w:rsidRDefault="00144D7D" w:rsidP="00AD07D7">
      <w:pPr>
        <w:spacing w:after="0" w:line="360" w:lineRule="auto"/>
        <w:jc w:val="both"/>
        <w:rPr>
          <w:rFonts w:asciiTheme="minorHAnsi" w:hAnsiTheme="minorHAnsi" w:cs="Calibri"/>
          <w:lang w:val="en-ZA"/>
        </w:rPr>
      </w:pPr>
    </w:p>
    <w:p w:rsidR="00144D7D" w:rsidRPr="001A2288" w:rsidRDefault="00144D7D" w:rsidP="00AD07D7">
      <w:pPr>
        <w:spacing w:after="0" w:line="360" w:lineRule="auto"/>
        <w:jc w:val="both"/>
        <w:rPr>
          <w:rFonts w:asciiTheme="minorHAnsi" w:hAnsiTheme="minorHAnsi" w:cs="Calibri"/>
          <w:lang w:val="en-ZA"/>
        </w:rPr>
      </w:pPr>
    </w:p>
    <w:p w:rsidR="00B65569" w:rsidRPr="001A2288" w:rsidRDefault="00B65569" w:rsidP="00AD07D7">
      <w:pPr>
        <w:spacing w:after="0" w:line="360" w:lineRule="auto"/>
        <w:jc w:val="both"/>
        <w:rPr>
          <w:rFonts w:asciiTheme="minorHAnsi" w:hAnsiTheme="minorHAnsi" w:cs="Calibri"/>
          <w:lang w:val="en-ZA"/>
        </w:rPr>
      </w:pPr>
      <w:r w:rsidRPr="001A2288">
        <w:rPr>
          <w:rFonts w:asciiTheme="minorHAnsi" w:hAnsiTheme="minorHAnsi" w:cs="Calibri"/>
          <w:lang w:val="en-ZA"/>
        </w:rPr>
        <w:t> </w:t>
      </w:r>
    </w:p>
    <w:p w:rsidR="00144D7D" w:rsidRPr="001A2288" w:rsidRDefault="00144D7D" w:rsidP="00AD07D7">
      <w:pPr>
        <w:spacing w:after="0" w:line="360" w:lineRule="auto"/>
        <w:jc w:val="both"/>
        <w:rPr>
          <w:rFonts w:asciiTheme="minorHAnsi" w:hAnsiTheme="minorHAnsi" w:cs="Calibri"/>
          <w:lang w:val="en-ZA"/>
        </w:rPr>
      </w:pPr>
    </w:p>
    <w:p w:rsidR="00144D7D" w:rsidRPr="001A2288" w:rsidRDefault="00144D7D"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9A394C" w:rsidRPr="001A2288" w:rsidRDefault="009A394C" w:rsidP="00AD07D7">
      <w:pPr>
        <w:spacing w:after="0" w:line="360" w:lineRule="auto"/>
        <w:jc w:val="both"/>
        <w:rPr>
          <w:rFonts w:asciiTheme="minorHAnsi" w:hAnsiTheme="minorHAnsi" w:cs="Calibri"/>
          <w:lang w:val="en-ZA"/>
        </w:rPr>
      </w:pPr>
    </w:p>
    <w:p w:rsidR="00144D7D" w:rsidRPr="001A2288" w:rsidRDefault="00144D7D" w:rsidP="00AD07D7">
      <w:pPr>
        <w:spacing w:after="0" w:line="360" w:lineRule="auto"/>
        <w:jc w:val="both"/>
        <w:rPr>
          <w:rFonts w:asciiTheme="minorHAnsi" w:hAnsiTheme="minorHAnsi" w:cs="Calibri"/>
          <w:lang w:val="en-ZA"/>
        </w:rPr>
      </w:pPr>
    </w:p>
    <w:p w:rsidR="00144D7D" w:rsidRPr="001A2288" w:rsidRDefault="00144D7D" w:rsidP="00AD07D7">
      <w:pPr>
        <w:spacing w:after="0" w:line="360" w:lineRule="auto"/>
        <w:jc w:val="both"/>
        <w:rPr>
          <w:rFonts w:asciiTheme="minorHAnsi" w:hAnsiTheme="minorHAnsi" w:cs="Calibri"/>
          <w:lang w:val="en-ZA"/>
        </w:rPr>
      </w:pPr>
    </w:p>
    <w:p w:rsidR="00144D7D" w:rsidRPr="001A2288" w:rsidRDefault="00144D7D" w:rsidP="00AD07D7">
      <w:pPr>
        <w:spacing w:after="0" w:line="360" w:lineRule="auto"/>
        <w:jc w:val="both"/>
        <w:rPr>
          <w:rFonts w:asciiTheme="minorHAnsi" w:hAnsiTheme="minorHAnsi" w:cs="Calibri"/>
          <w:lang w:val="en-ZA"/>
        </w:rPr>
      </w:pPr>
    </w:p>
    <w:p w:rsidR="00B82663" w:rsidRPr="001A2288" w:rsidRDefault="00B82663" w:rsidP="00AD07D7">
      <w:pPr>
        <w:spacing w:after="0" w:line="360" w:lineRule="auto"/>
        <w:jc w:val="both"/>
        <w:rPr>
          <w:rFonts w:asciiTheme="minorHAnsi" w:hAnsiTheme="minorHAnsi" w:cs="Calibri"/>
          <w:b/>
          <w:lang w:val="en-ZA"/>
        </w:rPr>
      </w:pPr>
    </w:p>
    <w:p w:rsidR="00B65569" w:rsidRPr="00EE2CDB" w:rsidRDefault="00B65569" w:rsidP="00BA386A">
      <w:pPr>
        <w:numPr>
          <w:ilvl w:val="1"/>
          <w:numId w:val="3"/>
        </w:numPr>
        <w:spacing w:after="0" w:line="360" w:lineRule="auto"/>
        <w:ind w:left="426" w:hanging="426"/>
        <w:jc w:val="both"/>
        <w:rPr>
          <w:rFonts w:asciiTheme="minorHAnsi" w:hAnsiTheme="minorHAnsi" w:cs="Calibri"/>
          <w:b/>
          <w:sz w:val="18"/>
          <w:lang w:val="en-ZA"/>
        </w:rPr>
      </w:pPr>
      <w:r w:rsidRPr="00EE2CDB">
        <w:rPr>
          <w:rFonts w:asciiTheme="minorHAnsi" w:hAnsiTheme="minorHAnsi" w:cs="Calibri"/>
          <w:b/>
          <w:sz w:val="18"/>
          <w:lang w:val="en-ZA"/>
        </w:rPr>
        <w:lastRenderedPageBreak/>
        <w:t xml:space="preserve">EPWP Coordination within the </w:t>
      </w:r>
      <w:r w:rsidR="00412C4F">
        <w:rPr>
          <w:rFonts w:asciiTheme="minorHAnsi" w:hAnsiTheme="minorHAnsi" w:cs="Calibri"/>
          <w:b/>
          <w:sz w:val="18"/>
          <w:lang w:val="en-ZA"/>
        </w:rPr>
        <w:t xml:space="preserve">Kareeberg Local </w:t>
      </w:r>
      <w:r w:rsidRPr="00EE2CDB">
        <w:rPr>
          <w:rFonts w:asciiTheme="minorHAnsi" w:hAnsiTheme="minorHAnsi" w:cs="Calibri"/>
          <w:b/>
          <w:sz w:val="18"/>
          <w:lang w:val="en-ZA"/>
        </w:rPr>
        <w:t xml:space="preserve">Municipality  </w:t>
      </w:r>
    </w:p>
    <w:p w:rsidR="00B65569" w:rsidRPr="00EE2CDB" w:rsidRDefault="00B65569" w:rsidP="00AD07D7">
      <w:pPr>
        <w:spacing w:after="0" w:line="360" w:lineRule="auto"/>
        <w:ind w:left="426"/>
        <w:jc w:val="both"/>
        <w:rPr>
          <w:rFonts w:asciiTheme="minorHAnsi" w:hAnsiTheme="minorHAnsi" w:cs="Calibri"/>
          <w:sz w:val="18"/>
          <w:lang w:val="en-ZA"/>
        </w:rPr>
      </w:pPr>
      <w:r w:rsidRPr="00EE2CDB">
        <w:rPr>
          <w:rFonts w:asciiTheme="minorHAnsi" w:hAnsiTheme="minorHAnsi" w:cs="Calibri"/>
          <w:sz w:val="18"/>
          <w:lang w:val="en-ZA"/>
        </w:rPr>
        <w:t xml:space="preserve">EPWP cuts across all the Departments and Units of the </w:t>
      </w:r>
      <w:r w:rsidR="00227889">
        <w:rPr>
          <w:rFonts w:asciiTheme="minorHAnsi" w:hAnsiTheme="minorHAnsi" w:cs="Calibri"/>
          <w:sz w:val="18"/>
          <w:lang w:val="en-ZA"/>
        </w:rPr>
        <w:t>Municipality</w:t>
      </w:r>
      <w:r w:rsidRPr="00EE2CDB">
        <w:rPr>
          <w:rFonts w:asciiTheme="minorHAnsi" w:hAnsiTheme="minorHAnsi" w:cs="Calibri"/>
          <w:sz w:val="18"/>
          <w:lang w:val="en-ZA"/>
        </w:rPr>
        <w:t xml:space="preserve">. Each Department must make a systematic effort to target the unskilled and unemployed and develop a plan to utilise their budgets to draw significant numbers of the unemployed into productive work, in such a way that workers are given an opportunity to gain life and job specific skills while they work to increase their chances of getting out of the marginalised pool of unemployed people. </w:t>
      </w:r>
    </w:p>
    <w:p w:rsidR="00B82663" w:rsidRPr="001A2288" w:rsidRDefault="00B82663" w:rsidP="00AD07D7">
      <w:pPr>
        <w:spacing w:after="0" w:line="360" w:lineRule="auto"/>
        <w:jc w:val="both"/>
        <w:rPr>
          <w:rFonts w:asciiTheme="minorHAnsi" w:hAnsiTheme="minorHAnsi" w:cs="Calibri"/>
          <w:lang w:val="en-ZA"/>
        </w:rPr>
      </w:pPr>
    </w:p>
    <w:p w:rsidR="00B82663" w:rsidRDefault="00B65569" w:rsidP="00BA386A">
      <w:pPr>
        <w:numPr>
          <w:ilvl w:val="1"/>
          <w:numId w:val="3"/>
        </w:numPr>
        <w:spacing w:after="0" w:line="360" w:lineRule="auto"/>
        <w:ind w:left="709" w:hanging="709"/>
        <w:jc w:val="both"/>
        <w:rPr>
          <w:rFonts w:asciiTheme="minorHAnsi" w:hAnsiTheme="minorHAnsi" w:cs="Calibri"/>
          <w:b/>
          <w:sz w:val="18"/>
          <w:lang w:val="en-ZA"/>
        </w:rPr>
      </w:pPr>
      <w:r w:rsidRPr="00EE2CDB">
        <w:rPr>
          <w:rFonts w:asciiTheme="minorHAnsi" w:hAnsiTheme="minorHAnsi" w:cs="Calibri"/>
          <w:b/>
          <w:sz w:val="18"/>
          <w:lang w:val="en-ZA"/>
        </w:rPr>
        <w:t>Roles and Responsibilities</w:t>
      </w:r>
    </w:p>
    <w:p w:rsidR="00EE2CDB" w:rsidRPr="00EE2CDB" w:rsidRDefault="00EE2CDB" w:rsidP="00AD07D7">
      <w:pPr>
        <w:spacing w:after="0" w:line="360" w:lineRule="auto"/>
        <w:ind w:left="426"/>
        <w:jc w:val="both"/>
        <w:rPr>
          <w:rFonts w:asciiTheme="minorHAnsi" w:hAnsiTheme="minorHAnsi" w:cs="Calibri"/>
          <w:b/>
          <w:sz w:val="18"/>
          <w:lang w:val="en-ZA"/>
        </w:rPr>
      </w:pPr>
    </w:p>
    <w:p w:rsidR="00655F4E" w:rsidRPr="00EE2CDB" w:rsidRDefault="00235B6F" w:rsidP="00BA386A">
      <w:pPr>
        <w:numPr>
          <w:ilvl w:val="2"/>
          <w:numId w:val="3"/>
        </w:numPr>
        <w:spacing w:after="0" w:line="360" w:lineRule="auto"/>
        <w:ind w:left="709" w:hanging="709"/>
        <w:jc w:val="both"/>
        <w:rPr>
          <w:rFonts w:asciiTheme="minorHAnsi" w:hAnsiTheme="minorHAnsi" w:cs="Calibri"/>
          <w:b/>
          <w:sz w:val="18"/>
          <w:lang w:val="en-ZA"/>
        </w:rPr>
      </w:pPr>
      <w:r w:rsidRPr="00EE2CDB">
        <w:rPr>
          <w:rFonts w:asciiTheme="minorHAnsi" w:hAnsiTheme="minorHAnsi" w:cs="Calibri"/>
          <w:b/>
          <w:sz w:val="18"/>
          <w:lang w:val="en-ZA"/>
        </w:rPr>
        <w:t>Political Champion: The Mayor</w:t>
      </w:r>
    </w:p>
    <w:p w:rsidR="00B65569" w:rsidRPr="0006476A" w:rsidRDefault="00B65569" w:rsidP="00AD07D7">
      <w:pPr>
        <w:spacing w:after="0" w:line="360" w:lineRule="auto"/>
        <w:ind w:left="709"/>
        <w:jc w:val="both"/>
        <w:rPr>
          <w:rFonts w:asciiTheme="minorHAnsi" w:hAnsiTheme="minorHAnsi" w:cs="Calibri"/>
          <w:sz w:val="18"/>
          <w:lang w:val="en-ZA"/>
        </w:rPr>
      </w:pPr>
      <w:r w:rsidRPr="0006476A">
        <w:rPr>
          <w:rFonts w:asciiTheme="minorHAnsi" w:hAnsiTheme="minorHAnsi" w:cs="Calibri"/>
          <w:sz w:val="18"/>
          <w:lang w:val="en-ZA"/>
        </w:rPr>
        <w:t xml:space="preserve">In line with the EPWP Institutional Arrangement Framework and Protocol Agreement signed by the Minister of Public Works and the Mayor. The Mayor will provide political leadership and direction in the implementation of the EPWP within the </w:t>
      </w:r>
      <w:r w:rsidR="0055647A" w:rsidRPr="001A2288">
        <w:rPr>
          <w:rFonts w:asciiTheme="minorHAnsi" w:eastAsia="Times New Roman" w:hAnsiTheme="minorHAnsi" w:cs="Calibri"/>
          <w:bCs/>
          <w:color w:val="000000"/>
          <w:sz w:val="18"/>
          <w:lang w:val="en-ZA"/>
        </w:rPr>
        <w:t>Municipality</w:t>
      </w:r>
      <w:r w:rsidRPr="0006476A">
        <w:rPr>
          <w:rFonts w:asciiTheme="minorHAnsi" w:hAnsiTheme="minorHAnsi" w:cs="Calibri"/>
          <w:sz w:val="18"/>
          <w:lang w:val="en-ZA"/>
        </w:rPr>
        <w:t>.</w:t>
      </w:r>
      <w:r w:rsidR="00FE5745">
        <w:rPr>
          <w:rFonts w:asciiTheme="minorHAnsi" w:hAnsiTheme="minorHAnsi" w:cs="Calibri"/>
          <w:sz w:val="18"/>
          <w:lang w:val="en-ZA"/>
        </w:rPr>
        <w:t xml:space="preserve">  </w:t>
      </w:r>
      <w:proofErr w:type="gramStart"/>
      <w:r w:rsidRPr="0006476A">
        <w:rPr>
          <w:rFonts w:asciiTheme="minorHAnsi" w:hAnsiTheme="minorHAnsi" w:cs="Calibri"/>
          <w:sz w:val="18"/>
          <w:lang w:val="en-ZA"/>
        </w:rPr>
        <w:t>The  Mayor</w:t>
      </w:r>
      <w:proofErr w:type="gramEnd"/>
      <w:r w:rsidRPr="0006476A">
        <w:rPr>
          <w:rFonts w:asciiTheme="minorHAnsi" w:hAnsiTheme="minorHAnsi" w:cs="Calibri"/>
          <w:sz w:val="18"/>
          <w:lang w:val="en-ZA"/>
        </w:rPr>
        <w:t xml:space="preserve"> </w:t>
      </w:r>
      <w:r w:rsidR="00303D76">
        <w:rPr>
          <w:rFonts w:asciiTheme="minorHAnsi" w:hAnsiTheme="minorHAnsi" w:cs="Calibri"/>
          <w:sz w:val="18"/>
          <w:lang w:val="en-ZA"/>
        </w:rPr>
        <w:t xml:space="preserve"> </w:t>
      </w:r>
      <w:r w:rsidRPr="0006476A">
        <w:rPr>
          <w:rFonts w:asciiTheme="minorHAnsi" w:hAnsiTheme="minorHAnsi" w:cs="Calibri"/>
          <w:sz w:val="18"/>
          <w:lang w:val="en-ZA"/>
        </w:rPr>
        <w:t>will</w:t>
      </w:r>
      <w:r w:rsidR="00303D76">
        <w:rPr>
          <w:rFonts w:asciiTheme="minorHAnsi" w:hAnsiTheme="minorHAnsi" w:cs="Calibri"/>
          <w:sz w:val="18"/>
          <w:lang w:val="en-ZA"/>
        </w:rPr>
        <w:t xml:space="preserve"> </w:t>
      </w:r>
      <w:r w:rsidRPr="0006476A">
        <w:rPr>
          <w:rFonts w:asciiTheme="minorHAnsi" w:hAnsiTheme="minorHAnsi" w:cs="Calibri"/>
          <w:sz w:val="18"/>
          <w:lang w:val="en-ZA"/>
        </w:rPr>
        <w:t xml:space="preserve"> appoint four (4) </w:t>
      </w:r>
      <w:r w:rsidR="00303D76">
        <w:rPr>
          <w:rFonts w:asciiTheme="minorHAnsi" w:hAnsiTheme="minorHAnsi" w:cs="Calibri"/>
          <w:sz w:val="18"/>
          <w:lang w:val="en-ZA"/>
        </w:rPr>
        <w:t>councillors</w:t>
      </w:r>
      <w:r w:rsidRPr="0006476A">
        <w:rPr>
          <w:rFonts w:asciiTheme="minorHAnsi" w:hAnsiTheme="minorHAnsi" w:cs="Calibri"/>
          <w:sz w:val="18"/>
          <w:lang w:val="en-ZA"/>
        </w:rPr>
        <w:t xml:space="preserve"> to champion and lead the EPWP </w:t>
      </w:r>
      <w:r w:rsidR="00303D76">
        <w:rPr>
          <w:rFonts w:asciiTheme="minorHAnsi" w:hAnsiTheme="minorHAnsi" w:cs="Calibri"/>
          <w:sz w:val="18"/>
          <w:lang w:val="en-ZA"/>
        </w:rPr>
        <w:t xml:space="preserve">in the </w:t>
      </w:r>
      <w:r w:rsidR="0055647A" w:rsidRPr="001A2288">
        <w:rPr>
          <w:rFonts w:asciiTheme="minorHAnsi" w:eastAsia="Times New Roman" w:hAnsiTheme="minorHAnsi" w:cs="Calibri"/>
          <w:bCs/>
          <w:color w:val="000000"/>
          <w:sz w:val="18"/>
          <w:lang w:val="en-ZA"/>
        </w:rPr>
        <w:t>Municipality</w:t>
      </w:r>
      <w:r w:rsidRPr="0006476A">
        <w:rPr>
          <w:rFonts w:asciiTheme="minorHAnsi" w:hAnsiTheme="minorHAnsi" w:cs="Calibri"/>
          <w:sz w:val="18"/>
          <w:lang w:val="en-ZA"/>
        </w:rPr>
        <w:t>:</w:t>
      </w:r>
    </w:p>
    <w:p w:rsidR="00B65569" w:rsidRPr="0006476A" w:rsidRDefault="00B65569" w:rsidP="00AD07D7">
      <w:pPr>
        <w:spacing w:after="0" w:line="360" w:lineRule="auto"/>
        <w:ind w:left="709"/>
        <w:jc w:val="both"/>
        <w:rPr>
          <w:rFonts w:asciiTheme="minorHAnsi" w:hAnsiTheme="minorHAnsi" w:cs="Calibri"/>
          <w:sz w:val="18"/>
          <w:lang w:val="en-ZA"/>
        </w:rPr>
      </w:pPr>
      <w:r w:rsidRPr="0006476A">
        <w:rPr>
          <w:rFonts w:asciiTheme="minorHAnsi" w:hAnsiTheme="minorHAnsi" w:cs="Calibri"/>
          <w:sz w:val="18"/>
          <w:lang w:val="en-ZA"/>
        </w:rPr>
        <w:t>The appointed Members must ensure that EPWP is entrenched within the</w:t>
      </w:r>
      <w:r w:rsidR="0055647A" w:rsidRPr="0055647A">
        <w:rPr>
          <w:rFonts w:asciiTheme="minorHAnsi" w:eastAsia="Times New Roman" w:hAnsiTheme="minorHAnsi" w:cs="Calibri"/>
          <w:bCs/>
          <w:color w:val="000000"/>
          <w:sz w:val="18"/>
          <w:lang w:val="en-ZA"/>
        </w:rPr>
        <w:t xml:space="preserve"> </w:t>
      </w:r>
      <w:r w:rsidR="0055647A" w:rsidRPr="001A2288">
        <w:rPr>
          <w:rFonts w:asciiTheme="minorHAnsi" w:eastAsia="Times New Roman" w:hAnsiTheme="minorHAnsi" w:cs="Calibri"/>
          <w:bCs/>
          <w:color w:val="000000"/>
          <w:sz w:val="18"/>
          <w:lang w:val="en-ZA"/>
        </w:rPr>
        <w:t>Municipality</w:t>
      </w:r>
      <w:r w:rsidR="0055647A" w:rsidRPr="0006476A">
        <w:rPr>
          <w:rFonts w:asciiTheme="minorHAnsi" w:hAnsiTheme="minorHAnsi" w:cs="Calibri"/>
          <w:sz w:val="18"/>
          <w:lang w:val="en-ZA"/>
        </w:rPr>
        <w:t xml:space="preserve"> </w:t>
      </w:r>
      <w:r w:rsidRPr="0006476A">
        <w:rPr>
          <w:rFonts w:asciiTheme="minorHAnsi" w:hAnsiTheme="minorHAnsi" w:cs="Calibri"/>
          <w:sz w:val="18"/>
          <w:lang w:val="en-ZA"/>
        </w:rPr>
        <w:t xml:space="preserve">IDP and key policies and programmes of the Municipality. </w:t>
      </w:r>
    </w:p>
    <w:p w:rsidR="00B65569" w:rsidRPr="001A2288" w:rsidRDefault="00B65569" w:rsidP="00AD07D7">
      <w:pPr>
        <w:spacing w:after="0" w:line="360" w:lineRule="auto"/>
        <w:jc w:val="both"/>
        <w:rPr>
          <w:rFonts w:asciiTheme="minorHAnsi" w:hAnsiTheme="minorHAnsi" w:cs="Calibri"/>
          <w:lang w:val="en-ZA"/>
        </w:rPr>
      </w:pPr>
    </w:p>
    <w:p w:rsidR="00B65569" w:rsidRPr="0006476A" w:rsidRDefault="00B65569" w:rsidP="00BA386A">
      <w:pPr>
        <w:numPr>
          <w:ilvl w:val="2"/>
          <w:numId w:val="3"/>
        </w:numPr>
        <w:spacing w:after="0" w:line="360" w:lineRule="auto"/>
        <w:ind w:left="709" w:hanging="709"/>
        <w:jc w:val="both"/>
        <w:rPr>
          <w:rFonts w:asciiTheme="minorHAnsi" w:hAnsiTheme="minorHAnsi" w:cs="Calibri"/>
          <w:b/>
          <w:sz w:val="18"/>
          <w:lang w:val="en-ZA"/>
        </w:rPr>
      </w:pPr>
      <w:r w:rsidRPr="0006476A">
        <w:rPr>
          <w:rFonts w:asciiTheme="minorHAnsi" w:hAnsiTheme="minorHAnsi" w:cs="Calibri"/>
          <w:b/>
          <w:sz w:val="18"/>
          <w:lang w:val="en-ZA"/>
        </w:rPr>
        <w:t>Administrative Champion: The Municipal Manager</w:t>
      </w:r>
    </w:p>
    <w:p w:rsidR="00B65569" w:rsidRPr="0006476A" w:rsidRDefault="00B65569" w:rsidP="00AD07D7">
      <w:pPr>
        <w:spacing w:after="0" w:line="360" w:lineRule="auto"/>
        <w:ind w:left="709"/>
        <w:jc w:val="both"/>
        <w:rPr>
          <w:rFonts w:asciiTheme="minorHAnsi" w:hAnsiTheme="minorHAnsi" w:cs="Calibri"/>
          <w:sz w:val="18"/>
          <w:lang w:val="en-ZA"/>
        </w:rPr>
      </w:pPr>
      <w:r w:rsidRPr="0006476A">
        <w:rPr>
          <w:rFonts w:asciiTheme="minorHAnsi" w:hAnsiTheme="minorHAnsi" w:cs="Calibri"/>
          <w:sz w:val="18"/>
          <w:lang w:val="en-ZA"/>
        </w:rPr>
        <w:t>The Municipal Manager (MM) as the Administrative champion is responsible for the overall coordination of EPWP in the Municipality. This Municipal Policy provides for the following institutional arrangements within the Municipality. The MM must:</w:t>
      </w:r>
    </w:p>
    <w:p w:rsidR="0006476A" w:rsidRDefault="00737729" w:rsidP="00BA386A">
      <w:pPr>
        <w:pStyle w:val="ListParagraph"/>
        <w:numPr>
          <w:ilvl w:val="0"/>
          <w:numId w:val="20"/>
        </w:numPr>
        <w:spacing w:line="360" w:lineRule="auto"/>
        <w:ind w:left="993" w:hanging="284"/>
        <w:jc w:val="both"/>
        <w:rPr>
          <w:rFonts w:asciiTheme="minorHAnsi" w:hAnsiTheme="minorHAnsi" w:cs="Calibri"/>
          <w:sz w:val="18"/>
        </w:rPr>
      </w:pPr>
      <w:r w:rsidRPr="0006476A">
        <w:rPr>
          <w:rFonts w:asciiTheme="minorHAnsi" w:hAnsiTheme="minorHAnsi" w:cs="Calibri"/>
          <w:sz w:val="18"/>
        </w:rPr>
        <w:t xml:space="preserve">Appoint </w:t>
      </w:r>
      <w:r w:rsidR="00FE5745">
        <w:rPr>
          <w:rFonts w:asciiTheme="minorHAnsi" w:hAnsiTheme="minorHAnsi" w:cs="Calibri"/>
          <w:sz w:val="18"/>
        </w:rPr>
        <w:t xml:space="preserve">Head of Departments </w:t>
      </w:r>
      <w:r w:rsidR="00B65569" w:rsidRPr="0006476A">
        <w:rPr>
          <w:rFonts w:asciiTheme="minorHAnsi" w:hAnsiTheme="minorHAnsi" w:cs="Calibri"/>
          <w:sz w:val="18"/>
        </w:rPr>
        <w:t xml:space="preserve"> to coordinate the Programme across all Departments; </w:t>
      </w:r>
    </w:p>
    <w:p w:rsidR="0006476A" w:rsidRDefault="00B65569" w:rsidP="00BA386A">
      <w:pPr>
        <w:pStyle w:val="ListParagraph"/>
        <w:numPr>
          <w:ilvl w:val="0"/>
          <w:numId w:val="20"/>
        </w:numPr>
        <w:spacing w:line="360" w:lineRule="auto"/>
        <w:ind w:left="993" w:hanging="284"/>
        <w:jc w:val="both"/>
        <w:rPr>
          <w:rFonts w:asciiTheme="minorHAnsi" w:hAnsiTheme="minorHAnsi" w:cs="Calibri"/>
          <w:sz w:val="18"/>
        </w:rPr>
      </w:pPr>
      <w:r w:rsidRPr="0006476A">
        <w:rPr>
          <w:rFonts w:asciiTheme="minorHAnsi" w:hAnsiTheme="minorHAnsi" w:cs="Calibri"/>
          <w:sz w:val="18"/>
        </w:rPr>
        <w:t xml:space="preserve">Ensure that all </w:t>
      </w:r>
      <w:r w:rsidR="00FE5745">
        <w:rPr>
          <w:rFonts w:asciiTheme="minorHAnsi" w:hAnsiTheme="minorHAnsi" w:cs="Calibri"/>
          <w:sz w:val="18"/>
        </w:rPr>
        <w:t xml:space="preserve">Head of Departments </w:t>
      </w:r>
      <w:r w:rsidRPr="0006476A">
        <w:rPr>
          <w:rFonts w:asciiTheme="minorHAnsi" w:hAnsiTheme="minorHAnsi" w:cs="Calibri"/>
          <w:sz w:val="18"/>
        </w:rPr>
        <w:t xml:space="preserve"> have EPWP target and or compliance matters in their annual performance contracts/agreements;</w:t>
      </w:r>
    </w:p>
    <w:p w:rsidR="0006476A" w:rsidRDefault="00B65569" w:rsidP="00BA386A">
      <w:pPr>
        <w:pStyle w:val="ListParagraph"/>
        <w:numPr>
          <w:ilvl w:val="0"/>
          <w:numId w:val="20"/>
        </w:numPr>
        <w:spacing w:line="360" w:lineRule="auto"/>
        <w:ind w:left="993" w:hanging="284"/>
        <w:jc w:val="both"/>
        <w:rPr>
          <w:rFonts w:asciiTheme="minorHAnsi" w:hAnsiTheme="minorHAnsi" w:cs="Calibri"/>
          <w:sz w:val="18"/>
        </w:rPr>
      </w:pPr>
      <w:r w:rsidRPr="0006476A">
        <w:rPr>
          <w:rFonts w:asciiTheme="minorHAnsi" w:hAnsiTheme="minorHAnsi" w:cs="Calibri"/>
          <w:sz w:val="18"/>
        </w:rPr>
        <w:t>Ensure that EPWP is incorporated in the IDP of the Municipality;</w:t>
      </w:r>
    </w:p>
    <w:p w:rsidR="00B65569" w:rsidRPr="0006476A" w:rsidRDefault="00B65569" w:rsidP="00BA386A">
      <w:pPr>
        <w:pStyle w:val="ListParagraph"/>
        <w:numPr>
          <w:ilvl w:val="0"/>
          <w:numId w:val="20"/>
        </w:numPr>
        <w:spacing w:line="360" w:lineRule="auto"/>
        <w:ind w:left="993" w:hanging="284"/>
        <w:jc w:val="both"/>
        <w:rPr>
          <w:rFonts w:asciiTheme="minorHAnsi" w:hAnsiTheme="minorHAnsi" w:cs="Calibri"/>
          <w:sz w:val="18"/>
        </w:rPr>
      </w:pPr>
      <w:r w:rsidRPr="0006476A">
        <w:rPr>
          <w:rFonts w:asciiTheme="minorHAnsi" w:hAnsiTheme="minorHAnsi" w:cs="Calibri"/>
          <w:sz w:val="18"/>
        </w:rPr>
        <w:t>Review and monitor on a monthly basis, the EPWP reporting at the Management Meeting.</w:t>
      </w:r>
    </w:p>
    <w:p w:rsidR="00B65569" w:rsidRDefault="00B65569" w:rsidP="00AD07D7">
      <w:pPr>
        <w:spacing w:after="0" w:line="360" w:lineRule="auto"/>
        <w:jc w:val="both"/>
        <w:rPr>
          <w:rFonts w:asciiTheme="minorHAnsi" w:hAnsiTheme="minorHAnsi" w:cs="Calibri"/>
          <w:sz w:val="18"/>
          <w:lang w:val="en-ZA"/>
        </w:rPr>
      </w:pPr>
    </w:p>
    <w:p w:rsidR="00DC5610" w:rsidRDefault="00DC5610">
      <w:pPr>
        <w:spacing w:after="0" w:line="240" w:lineRule="auto"/>
        <w:rPr>
          <w:rFonts w:asciiTheme="minorHAnsi" w:hAnsiTheme="minorHAnsi" w:cs="Calibri"/>
          <w:sz w:val="18"/>
          <w:lang w:val="en-ZA"/>
        </w:rPr>
      </w:pPr>
      <w:r>
        <w:rPr>
          <w:rFonts w:asciiTheme="minorHAnsi" w:hAnsiTheme="minorHAnsi" w:cs="Calibri"/>
          <w:sz w:val="18"/>
          <w:lang w:val="en-ZA"/>
        </w:rPr>
        <w:br w:type="page"/>
      </w:r>
    </w:p>
    <w:p w:rsidR="003E210A" w:rsidRPr="0006476A" w:rsidRDefault="003E210A" w:rsidP="00AD07D7">
      <w:pPr>
        <w:spacing w:after="0" w:line="360" w:lineRule="auto"/>
        <w:jc w:val="both"/>
        <w:rPr>
          <w:rFonts w:asciiTheme="minorHAnsi" w:hAnsiTheme="minorHAnsi" w:cs="Calibri"/>
          <w:sz w:val="18"/>
          <w:lang w:val="en-ZA"/>
        </w:rPr>
      </w:pPr>
    </w:p>
    <w:p w:rsidR="00B65569" w:rsidRPr="003E210A" w:rsidRDefault="00B65569" w:rsidP="00AD07D7">
      <w:pPr>
        <w:numPr>
          <w:ilvl w:val="2"/>
          <w:numId w:val="3"/>
        </w:numPr>
        <w:spacing w:after="0" w:line="360" w:lineRule="auto"/>
        <w:ind w:left="709" w:hanging="709"/>
        <w:jc w:val="both"/>
        <w:rPr>
          <w:rFonts w:asciiTheme="minorHAnsi" w:hAnsiTheme="minorHAnsi" w:cs="Calibri"/>
          <w:b/>
          <w:sz w:val="18"/>
          <w:lang w:val="en-ZA"/>
        </w:rPr>
      </w:pPr>
      <w:r w:rsidRPr="00227889">
        <w:rPr>
          <w:rFonts w:asciiTheme="minorHAnsi" w:hAnsiTheme="minorHAnsi" w:cs="Calibri"/>
          <w:b/>
          <w:sz w:val="18"/>
          <w:lang w:val="en-ZA"/>
        </w:rPr>
        <w:t xml:space="preserve">Overall Coordinator of EPWP in </w:t>
      </w:r>
      <w:r w:rsidR="00227889" w:rsidRPr="00227889">
        <w:rPr>
          <w:rFonts w:asciiTheme="minorHAnsi" w:hAnsiTheme="minorHAnsi" w:cs="Calibri"/>
          <w:b/>
          <w:sz w:val="18"/>
          <w:lang w:val="en-ZA"/>
        </w:rPr>
        <w:t>KL</w:t>
      </w:r>
      <w:r w:rsidRPr="00227889">
        <w:rPr>
          <w:rFonts w:asciiTheme="minorHAnsi" w:hAnsiTheme="minorHAnsi" w:cs="Calibri"/>
          <w:b/>
          <w:sz w:val="18"/>
          <w:lang w:val="en-ZA"/>
        </w:rPr>
        <w:t xml:space="preserve">M:  </w:t>
      </w:r>
      <w:r w:rsidR="00397974">
        <w:rPr>
          <w:rFonts w:asciiTheme="minorHAnsi" w:hAnsiTheme="minorHAnsi" w:cs="Calibri"/>
          <w:b/>
          <w:sz w:val="18"/>
          <w:lang w:val="en-ZA"/>
        </w:rPr>
        <w:t>Head of Department</w:t>
      </w:r>
      <w:r w:rsidR="00DC5610">
        <w:rPr>
          <w:rFonts w:asciiTheme="minorHAnsi" w:hAnsiTheme="minorHAnsi" w:cs="Calibri"/>
          <w:b/>
          <w:sz w:val="18"/>
          <w:lang w:val="en-ZA"/>
        </w:rPr>
        <w:t>s</w:t>
      </w:r>
    </w:p>
    <w:p w:rsidR="00B65569" w:rsidRPr="0006476A" w:rsidRDefault="00B65569" w:rsidP="00AD07D7">
      <w:pPr>
        <w:spacing w:after="0" w:line="360" w:lineRule="auto"/>
        <w:ind w:firstLine="709"/>
        <w:jc w:val="both"/>
        <w:rPr>
          <w:rFonts w:asciiTheme="minorHAnsi" w:hAnsiTheme="minorHAnsi" w:cs="Calibri"/>
          <w:sz w:val="18"/>
          <w:lang w:val="en-ZA"/>
        </w:rPr>
      </w:pPr>
      <w:r w:rsidRPr="0006476A">
        <w:rPr>
          <w:rFonts w:asciiTheme="minorHAnsi" w:hAnsiTheme="minorHAnsi" w:cs="Calibri"/>
          <w:sz w:val="18"/>
          <w:lang w:val="en-ZA"/>
        </w:rPr>
        <w:t xml:space="preserve">The appointed overall coordinator of EPWP within the </w:t>
      </w:r>
      <w:r w:rsidR="00DC5610">
        <w:rPr>
          <w:rFonts w:asciiTheme="minorHAnsi" w:hAnsiTheme="minorHAnsi" w:cs="Calibri"/>
          <w:sz w:val="18"/>
          <w:lang w:val="en-ZA"/>
        </w:rPr>
        <w:t>m</w:t>
      </w:r>
      <w:r w:rsidRPr="0006476A">
        <w:rPr>
          <w:rFonts w:asciiTheme="minorHAnsi" w:hAnsiTheme="minorHAnsi" w:cs="Calibri"/>
          <w:sz w:val="18"/>
          <w:lang w:val="en-ZA"/>
        </w:rPr>
        <w:t xml:space="preserve">unicipality will be responsible for: </w:t>
      </w:r>
    </w:p>
    <w:p w:rsidR="00655F4E" w:rsidRPr="0006476A" w:rsidRDefault="00B65569" w:rsidP="00BA386A">
      <w:pPr>
        <w:numPr>
          <w:ilvl w:val="0"/>
          <w:numId w:val="6"/>
        </w:numPr>
        <w:spacing w:after="0" w:line="360" w:lineRule="auto"/>
        <w:ind w:left="993" w:hanging="284"/>
        <w:jc w:val="both"/>
        <w:rPr>
          <w:rFonts w:asciiTheme="minorHAnsi" w:hAnsiTheme="minorHAnsi" w:cs="Calibri"/>
          <w:sz w:val="18"/>
          <w:lang w:val="en-ZA"/>
        </w:rPr>
      </w:pPr>
      <w:r w:rsidRPr="0006476A">
        <w:rPr>
          <w:rFonts w:asciiTheme="minorHAnsi" w:hAnsiTheme="minorHAnsi" w:cs="Calibri"/>
          <w:sz w:val="18"/>
          <w:lang w:val="en-ZA"/>
        </w:rPr>
        <w:t>Establishing appropri</w:t>
      </w:r>
      <w:r w:rsidR="00A9603D">
        <w:rPr>
          <w:rFonts w:asciiTheme="minorHAnsi" w:hAnsiTheme="minorHAnsi" w:cs="Calibri"/>
          <w:sz w:val="18"/>
          <w:lang w:val="en-ZA"/>
        </w:rPr>
        <w:t>ate EPWP capacity within his</w:t>
      </w:r>
      <w:r w:rsidRPr="0006476A">
        <w:rPr>
          <w:rFonts w:asciiTheme="minorHAnsi" w:hAnsiTheme="minorHAnsi" w:cs="Calibri"/>
          <w:sz w:val="18"/>
          <w:lang w:val="en-ZA"/>
        </w:rPr>
        <w:t xml:space="preserve"> </w:t>
      </w:r>
      <w:r w:rsidR="00DC5610">
        <w:rPr>
          <w:rFonts w:asciiTheme="minorHAnsi" w:hAnsiTheme="minorHAnsi" w:cs="Calibri"/>
          <w:sz w:val="18"/>
          <w:lang w:val="en-ZA"/>
        </w:rPr>
        <w:t>d</w:t>
      </w:r>
      <w:r w:rsidRPr="0006476A">
        <w:rPr>
          <w:rFonts w:asciiTheme="minorHAnsi" w:hAnsiTheme="minorHAnsi" w:cs="Calibri"/>
          <w:sz w:val="18"/>
          <w:lang w:val="en-ZA"/>
        </w:rPr>
        <w:t xml:space="preserve">epartment. This capacity will: </w:t>
      </w:r>
    </w:p>
    <w:p w:rsidR="00535C62" w:rsidRDefault="00B65569" w:rsidP="00BA386A">
      <w:pPr>
        <w:pStyle w:val="ListParagraph"/>
        <w:numPr>
          <w:ilvl w:val="0"/>
          <w:numId w:val="21"/>
        </w:numPr>
        <w:spacing w:line="360" w:lineRule="auto"/>
        <w:ind w:left="1276" w:hanging="283"/>
        <w:jc w:val="both"/>
        <w:rPr>
          <w:rFonts w:asciiTheme="minorHAnsi" w:hAnsiTheme="minorHAnsi" w:cs="Calibri"/>
          <w:sz w:val="18"/>
        </w:rPr>
      </w:pPr>
      <w:r w:rsidRPr="0006476A">
        <w:rPr>
          <w:rFonts w:asciiTheme="minorHAnsi" w:hAnsiTheme="minorHAnsi" w:cs="Calibri"/>
          <w:sz w:val="18"/>
        </w:rPr>
        <w:t xml:space="preserve">provide an understanding of EPWP in the </w:t>
      </w:r>
      <w:r w:rsidR="00DC5610">
        <w:rPr>
          <w:rFonts w:asciiTheme="minorHAnsi" w:hAnsiTheme="minorHAnsi" w:cs="Calibri"/>
          <w:sz w:val="18"/>
        </w:rPr>
        <w:t>m</w:t>
      </w:r>
      <w:r w:rsidRPr="0006476A">
        <w:rPr>
          <w:rFonts w:asciiTheme="minorHAnsi" w:hAnsiTheme="minorHAnsi" w:cs="Calibri"/>
          <w:sz w:val="18"/>
        </w:rPr>
        <w:t>unicipality;</w:t>
      </w:r>
    </w:p>
    <w:p w:rsidR="00535C62" w:rsidRDefault="00B65569" w:rsidP="00BA386A">
      <w:pPr>
        <w:pStyle w:val="ListParagraph"/>
        <w:numPr>
          <w:ilvl w:val="0"/>
          <w:numId w:val="21"/>
        </w:numPr>
        <w:spacing w:line="360" w:lineRule="auto"/>
        <w:ind w:left="1276" w:hanging="283"/>
        <w:jc w:val="both"/>
        <w:rPr>
          <w:rFonts w:asciiTheme="minorHAnsi" w:hAnsiTheme="minorHAnsi" w:cs="Calibri"/>
          <w:sz w:val="18"/>
        </w:rPr>
      </w:pPr>
      <w:r w:rsidRPr="00535C62">
        <w:rPr>
          <w:rFonts w:asciiTheme="minorHAnsi" w:hAnsiTheme="minorHAnsi" w:cs="Calibri"/>
          <w:sz w:val="18"/>
        </w:rPr>
        <w:t>provide a monthly reporting template which will capture EPWP work opportunities, FTEs and training;</w:t>
      </w:r>
    </w:p>
    <w:p w:rsidR="00535C62" w:rsidRDefault="00B65569" w:rsidP="00BA386A">
      <w:pPr>
        <w:pStyle w:val="ListParagraph"/>
        <w:numPr>
          <w:ilvl w:val="0"/>
          <w:numId w:val="21"/>
        </w:numPr>
        <w:spacing w:line="360" w:lineRule="auto"/>
        <w:ind w:left="1276" w:hanging="283"/>
        <w:jc w:val="both"/>
        <w:rPr>
          <w:rFonts w:asciiTheme="minorHAnsi" w:hAnsiTheme="minorHAnsi" w:cs="Calibri"/>
          <w:sz w:val="18"/>
        </w:rPr>
      </w:pPr>
      <w:r w:rsidRPr="00535C62">
        <w:rPr>
          <w:rFonts w:asciiTheme="minorHAnsi" w:hAnsiTheme="minorHAnsi" w:cs="Calibri"/>
          <w:sz w:val="18"/>
        </w:rPr>
        <w:t xml:space="preserve">consolidate the monthly reports submitted by the respective sector coordinators for the </w:t>
      </w:r>
      <w:r w:rsidR="00DC5610">
        <w:rPr>
          <w:rFonts w:asciiTheme="minorHAnsi" w:hAnsiTheme="minorHAnsi" w:cs="Calibri"/>
          <w:sz w:val="18"/>
        </w:rPr>
        <w:t>m</w:t>
      </w:r>
      <w:r w:rsidRPr="00535C62">
        <w:rPr>
          <w:rFonts w:asciiTheme="minorHAnsi" w:hAnsiTheme="minorHAnsi" w:cs="Calibri"/>
          <w:sz w:val="18"/>
        </w:rPr>
        <w:t>anagement meeting;</w:t>
      </w:r>
    </w:p>
    <w:p w:rsidR="00535C62" w:rsidRDefault="00B65569" w:rsidP="00BA386A">
      <w:pPr>
        <w:pStyle w:val="ListParagraph"/>
        <w:numPr>
          <w:ilvl w:val="0"/>
          <w:numId w:val="21"/>
        </w:numPr>
        <w:spacing w:line="360" w:lineRule="auto"/>
        <w:ind w:left="1276" w:hanging="283"/>
        <w:jc w:val="both"/>
        <w:rPr>
          <w:rFonts w:asciiTheme="minorHAnsi" w:hAnsiTheme="minorHAnsi" w:cs="Calibri"/>
          <w:sz w:val="18"/>
        </w:rPr>
      </w:pPr>
      <w:r w:rsidRPr="00535C62">
        <w:rPr>
          <w:rFonts w:asciiTheme="minorHAnsi" w:hAnsiTheme="minorHAnsi" w:cs="Calibri"/>
          <w:sz w:val="18"/>
        </w:rPr>
        <w:t>crowd-in technical support from National and Provincial Departments for example, on the designing of contracts and monitoring implementation;</w:t>
      </w:r>
    </w:p>
    <w:p w:rsidR="00535C62" w:rsidRDefault="00B65569" w:rsidP="00BA386A">
      <w:pPr>
        <w:pStyle w:val="ListParagraph"/>
        <w:numPr>
          <w:ilvl w:val="0"/>
          <w:numId w:val="21"/>
        </w:numPr>
        <w:spacing w:line="360" w:lineRule="auto"/>
        <w:ind w:left="1276" w:hanging="283"/>
        <w:jc w:val="both"/>
        <w:rPr>
          <w:rFonts w:asciiTheme="minorHAnsi" w:hAnsiTheme="minorHAnsi" w:cs="Calibri"/>
          <w:sz w:val="18"/>
        </w:rPr>
      </w:pPr>
      <w:r w:rsidRPr="00535C62">
        <w:rPr>
          <w:rFonts w:asciiTheme="minorHAnsi" w:hAnsiTheme="minorHAnsi" w:cs="Calibri"/>
          <w:sz w:val="18"/>
        </w:rPr>
        <w:t>provide regular feedback on the performance of the municipality in terms of the Programme;</w:t>
      </w:r>
    </w:p>
    <w:p w:rsidR="00535C62" w:rsidRDefault="00B65569" w:rsidP="00BA386A">
      <w:pPr>
        <w:pStyle w:val="ListParagraph"/>
        <w:numPr>
          <w:ilvl w:val="0"/>
          <w:numId w:val="21"/>
        </w:numPr>
        <w:spacing w:line="360" w:lineRule="auto"/>
        <w:ind w:left="1276" w:hanging="283"/>
        <w:jc w:val="both"/>
        <w:rPr>
          <w:rFonts w:asciiTheme="minorHAnsi" w:hAnsiTheme="minorHAnsi" w:cs="Calibri"/>
          <w:sz w:val="18"/>
        </w:rPr>
      </w:pPr>
      <w:r w:rsidRPr="00535C62">
        <w:rPr>
          <w:rFonts w:asciiTheme="minorHAnsi" w:hAnsiTheme="minorHAnsi" w:cs="Calibri"/>
          <w:sz w:val="18"/>
        </w:rPr>
        <w:t xml:space="preserve">attend, represent the </w:t>
      </w:r>
      <w:r w:rsidR="00DC5610">
        <w:rPr>
          <w:rFonts w:asciiTheme="minorHAnsi" w:hAnsiTheme="minorHAnsi" w:cs="Calibri"/>
          <w:sz w:val="18"/>
        </w:rPr>
        <w:t>m</w:t>
      </w:r>
      <w:r w:rsidRPr="00535C62">
        <w:rPr>
          <w:rFonts w:asciiTheme="minorHAnsi" w:hAnsiTheme="minorHAnsi" w:cs="Calibri"/>
          <w:sz w:val="18"/>
        </w:rPr>
        <w:t xml:space="preserve">unicipality at the PSC and RSC and provide feedback to the Municipality; </w:t>
      </w:r>
    </w:p>
    <w:p w:rsidR="00535C62" w:rsidRDefault="00B65569" w:rsidP="00BA386A">
      <w:pPr>
        <w:pStyle w:val="ListParagraph"/>
        <w:numPr>
          <w:ilvl w:val="0"/>
          <w:numId w:val="21"/>
        </w:numPr>
        <w:spacing w:line="360" w:lineRule="auto"/>
        <w:ind w:left="1276" w:hanging="283"/>
        <w:jc w:val="both"/>
        <w:rPr>
          <w:rFonts w:asciiTheme="minorHAnsi" w:hAnsiTheme="minorHAnsi" w:cs="Calibri"/>
          <w:sz w:val="18"/>
        </w:rPr>
      </w:pPr>
      <w:r w:rsidRPr="00535C62">
        <w:rPr>
          <w:rFonts w:asciiTheme="minorHAnsi" w:hAnsiTheme="minorHAnsi" w:cs="Calibri"/>
          <w:sz w:val="18"/>
        </w:rPr>
        <w:t xml:space="preserve">attend EPWP Municipal Summit on an annual basis; </w:t>
      </w:r>
    </w:p>
    <w:p w:rsidR="00535C62" w:rsidRDefault="00B65569" w:rsidP="00BA386A">
      <w:pPr>
        <w:pStyle w:val="ListParagraph"/>
        <w:numPr>
          <w:ilvl w:val="0"/>
          <w:numId w:val="21"/>
        </w:numPr>
        <w:spacing w:line="360" w:lineRule="auto"/>
        <w:ind w:left="1276" w:hanging="283"/>
        <w:jc w:val="both"/>
        <w:rPr>
          <w:rFonts w:asciiTheme="minorHAnsi" w:hAnsiTheme="minorHAnsi" w:cs="Calibri"/>
          <w:sz w:val="18"/>
        </w:rPr>
      </w:pPr>
      <w:r w:rsidRPr="00535C62">
        <w:rPr>
          <w:rFonts w:asciiTheme="minorHAnsi" w:hAnsiTheme="minorHAnsi" w:cs="Calibri"/>
          <w:sz w:val="18"/>
        </w:rPr>
        <w:t xml:space="preserve">sample contract documents to ensure that labour-intensive principles are included </w:t>
      </w:r>
      <w:r w:rsidR="00737729" w:rsidRPr="00535C62">
        <w:rPr>
          <w:rFonts w:asciiTheme="minorHAnsi" w:hAnsiTheme="minorHAnsi" w:cs="Calibri"/>
          <w:sz w:val="18"/>
        </w:rPr>
        <w:t xml:space="preserve">in </w:t>
      </w:r>
      <w:r w:rsidRPr="00535C62">
        <w:rPr>
          <w:rFonts w:asciiTheme="minorHAnsi" w:hAnsiTheme="minorHAnsi" w:cs="Calibri"/>
          <w:sz w:val="18"/>
        </w:rPr>
        <w:t xml:space="preserve">contracts; </w:t>
      </w:r>
    </w:p>
    <w:p w:rsidR="00535C62" w:rsidRDefault="00B65569" w:rsidP="00BA386A">
      <w:pPr>
        <w:pStyle w:val="ListParagraph"/>
        <w:numPr>
          <w:ilvl w:val="0"/>
          <w:numId w:val="21"/>
        </w:numPr>
        <w:spacing w:line="360" w:lineRule="auto"/>
        <w:ind w:left="1276" w:hanging="283"/>
        <w:jc w:val="both"/>
        <w:rPr>
          <w:rFonts w:asciiTheme="minorHAnsi" w:hAnsiTheme="minorHAnsi" w:cs="Calibri"/>
          <w:sz w:val="18"/>
        </w:rPr>
      </w:pPr>
      <w:r w:rsidRPr="00535C62">
        <w:rPr>
          <w:rFonts w:asciiTheme="minorHAnsi" w:hAnsiTheme="minorHAnsi" w:cs="Calibri"/>
          <w:sz w:val="18"/>
        </w:rPr>
        <w:t xml:space="preserve">provide standard EPWP clauses to be incorporated into tender documentation, which also include training requirements; </w:t>
      </w:r>
    </w:p>
    <w:p w:rsidR="00535C62" w:rsidRDefault="00B65569" w:rsidP="00BA386A">
      <w:pPr>
        <w:pStyle w:val="ListParagraph"/>
        <w:numPr>
          <w:ilvl w:val="0"/>
          <w:numId w:val="21"/>
        </w:numPr>
        <w:spacing w:line="360" w:lineRule="auto"/>
        <w:ind w:left="1276" w:hanging="283"/>
        <w:jc w:val="both"/>
        <w:rPr>
          <w:rFonts w:asciiTheme="minorHAnsi" w:hAnsiTheme="minorHAnsi" w:cs="Calibri"/>
          <w:sz w:val="18"/>
        </w:rPr>
      </w:pPr>
      <w:r w:rsidRPr="00535C62">
        <w:rPr>
          <w:rFonts w:asciiTheme="minorHAnsi" w:hAnsiTheme="minorHAnsi" w:cs="Calibri"/>
          <w:sz w:val="18"/>
        </w:rPr>
        <w:t>monitor that EPWP coordinators brand and profile EPWP projects; and</w:t>
      </w:r>
    </w:p>
    <w:p w:rsidR="00B65569" w:rsidRPr="00535C62" w:rsidRDefault="00B65569" w:rsidP="00BA386A">
      <w:pPr>
        <w:pStyle w:val="ListParagraph"/>
        <w:numPr>
          <w:ilvl w:val="0"/>
          <w:numId w:val="21"/>
        </w:numPr>
        <w:spacing w:line="360" w:lineRule="auto"/>
        <w:ind w:left="1276" w:hanging="283"/>
        <w:jc w:val="both"/>
        <w:rPr>
          <w:rFonts w:asciiTheme="minorHAnsi" w:hAnsiTheme="minorHAnsi" w:cs="Calibri"/>
          <w:sz w:val="18"/>
        </w:rPr>
      </w:pPr>
      <w:proofErr w:type="gramStart"/>
      <w:r w:rsidRPr="00535C62">
        <w:rPr>
          <w:rFonts w:asciiTheme="minorHAnsi" w:hAnsiTheme="minorHAnsi" w:cs="Calibri"/>
          <w:sz w:val="18"/>
        </w:rPr>
        <w:t>monitor</w:t>
      </w:r>
      <w:proofErr w:type="gramEnd"/>
      <w:r w:rsidRPr="00535C62">
        <w:rPr>
          <w:rFonts w:asciiTheme="minorHAnsi" w:hAnsiTheme="minorHAnsi" w:cs="Calibri"/>
          <w:sz w:val="18"/>
        </w:rPr>
        <w:t xml:space="preserve"> the municipality’s performance with regard to its performance on the incentive.</w:t>
      </w:r>
    </w:p>
    <w:p w:rsidR="00B65569" w:rsidRPr="0006476A" w:rsidRDefault="00B65569" w:rsidP="00BA386A">
      <w:pPr>
        <w:numPr>
          <w:ilvl w:val="0"/>
          <w:numId w:val="6"/>
        </w:numPr>
        <w:spacing w:after="0" w:line="360" w:lineRule="auto"/>
        <w:ind w:left="993" w:hanging="284"/>
        <w:jc w:val="both"/>
        <w:rPr>
          <w:rFonts w:asciiTheme="minorHAnsi" w:hAnsiTheme="minorHAnsi" w:cs="Calibri"/>
          <w:sz w:val="18"/>
          <w:lang w:val="en-ZA"/>
        </w:rPr>
      </w:pPr>
      <w:r w:rsidRPr="0006476A">
        <w:rPr>
          <w:rFonts w:asciiTheme="minorHAnsi" w:hAnsiTheme="minorHAnsi" w:cs="Calibri"/>
          <w:sz w:val="18"/>
          <w:lang w:val="en-ZA"/>
        </w:rPr>
        <w:t>Report on the EPWP performance at the Management meeting, on a monthly basis;</w:t>
      </w:r>
    </w:p>
    <w:p w:rsidR="00B65569" w:rsidRPr="0006476A" w:rsidRDefault="00B65569" w:rsidP="00BA386A">
      <w:pPr>
        <w:numPr>
          <w:ilvl w:val="0"/>
          <w:numId w:val="6"/>
        </w:numPr>
        <w:spacing w:after="0" w:line="360" w:lineRule="auto"/>
        <w:ind w:left="993" w:hanging="284"/>
        <w:jc w:val="both"/>
        <w:rPr>
          <w:rFonts w:asciiTheme="minorHAnsi" w:hAnsiTheme="minorHAnsi" w:cs="Calibri"/>
          <w:sz w:val="18"/>
          <w:lang w:val="en-ZA"/>
        </w:rPr>
      </w:pPr>
      <w:r w:rsidRPr="0006476A">
        <w:rPr>
          <w:rFonts w:asciiTheme="minorHAnsi" w:hAnsiTheme="minorHAnsi" w:cs="Calibri"/>
          <w:sz w:val="18"/>
          <w:lang w:val="en-ZA"/>
        </w:rPr>
        <w:t>Prepare EPWP relevant inputs into Mayoral and MM statements and speeches;</w:t>
      </w:r>
    </w:p>
    <w:p w:rsidR="00B65569" w:rsidRPr="0006476A" w:rsidRDefault="00B65569" w:rsidP="00BA386A">
      <w:pPr>
        <w:numPr>
          <w:ilvl w:val="0"/>
          <w:numId w:val="6"/>
        </w:numPr>
        <w:spacing w:after="0" w:line="360" w:lineRule="auto"/>
        <w:ind w:left="993" w:hanging="284"/>
        <w:jc w:val="both"/>
        <w:rPr>
          <w:rFonts w:asciiTheme="minorHAnsi" w:hAnsiTheme="minorHAnsi" w:cs="Calibri"/>
          <w:sz w:val="18"/>
          <w:lang w:val="en-ZA"/>
        </w:rPr>
      </w:pPr>
      <w:r w:rsidRPr="0006476A">
        <w:rPr>
          <w:rFonts w:asciiTheme="minorHAnsi" w:hAnsiTheme="minorHAnsi" w:cs="Calibri"/>
          <w:sz w:val="18"/>
          <w:lang w:val="en-ZA"/>
        </w:rPr>
        <w:t>Address implementation challenges across the sectors.</w:t>
      </w:r>
    </w:p>
    <w:p w:rsidR="00737729" w:rsidRDefault="00B65569" w:rsidP="00BA386A">
      <w:pPr>
        <w:numPr>
          <w:ilvl w:val="0"/>
          <w:numId w:val="6"/>
        </w:numPr>
        <w:spacing w:after="0" w:line="360" w:lineRule="auto"/>
        <w:ind w:left="993" w:hanging="284"/>
        <w:jc w:val="both"/>
        <w:rPr>
          <w:rFonts w:asciiTheme="minorHAnsi" w:hAnsiTheme="minorHAnsi" w:cs="Calibri"/>
          <w:sz w:val="18"/>
          <w:lang w:val="en-ZA"/>
        </w:rPr>
      </w:pPr>
      <w:r w:rsidRPr="0006476A">
        <w:rPr>
          <w:rFonts w:asciiTheme="minorHAnsi" w:hAnsiTheme="minorHAnsi" w:cs="Calibri"/>
          <w:sz w:val="18"/>
          <w:lang w:val="en-ZA"/>
        </w:rPr>
        <w:t>Identify corrective measures, especially in terms of the Municipality not reaching its targets and compliance concerns</w:t>
      </w:r>
    </w:p>
    <w:p w:rsidR="0006476A" w:rsidRPr="0006476A" w:rsidRDefault="0006476A" w:rsidP="00AD07D7">
      <w:pPr>
        <w:spacing w:after="0" w:line="360" w:lineRule="auto"/>
        <w:ind w:left="450"/>
        <w:jc w:val="both"/>
        <w:rPr>
          <w:rFonts w:asciiTheme="minorHAnsi" w:hAnsiTheme="minorHAnsi" w:cs="Calibri"/>
          <w:sz w:val="18"/>
          <w:lang w:val="en-ZA"/>
        </w:rPr>
      </w:pPr>
    </w:p>
    <w:p w:rsidR="00B65569" w:rsidRPr="00246279" w:rsidRDefault="00B65569" w:rsidP="00BA386A">
      <w:pPr>
        <w:numPr>
          <w:ilvl w:val="2"/>
          <w:numId w:val="3"/>
        </w:numPr>
        <w:spacing w:after="0" w:line="360" w:lineRule="auto"/>
        <w:ind w:left="709" w:hanging="709"/>
        <w:jc w:val="both"/>
        <w:rPr>
          <w:rFonts w:asciiTheme="minorHAnsi" w:hAnsiTheme="minorHAnsi" w:cs="Calibri"/>
          <w:b/>
          <w:sz w:val="18"/>
          <w:lang w:val="en-ZA"/>
        </w:rPr>
      </w:pPr>
      <w:r w:rsidRPr="00246279">
        <w:rPr>
          <w:rFonts w:asciiTheme="minorHAnsi" w:hAnsiTheme="minorHAnsi" w:cs="Calibri"/>
          <w:b/>
          <w:sz w:val="18"/>
          <w:lang w:val="en-ZA"/>
        </w:rPr>
        <w:t>EPWP Steering Committee</w:t>
      </w:r>
    </w:p>
    <w:p w:rsidR="00102912" w:rsidRDefault="00B65569" w:rsidP="00B96561">
      <w:pPr>
        <w:spacing w:after="0" w:line="360" w:lineRule="auto"/>
        <w:ind w:left="709"/>
        <w:jc w:val="both"/>
        <w:rPr>
          <w:rFonts w:asciiTheme="minorHAnsi" w:hAnsiTheme="minorHAnsi" w:cs="Calibri"/>
          <w:sz w:val="18"/>
          <w:lang w:val="en-ZA"/>
        </w:rPr>
      </w:pPr>
      <w:r w:rsidRPr="00246279">
        <w:rPr>
          <w:rFonts w:asciiTheme="minorHAnsi" w:hAnsiTheme="minorHAnsi" w:cs="Calibri"/>
          <w:sz w:val="18"/>
          <w:lang w:val="en-ZA"/>
        </w:rPr>
        <w:t>The Municipality will form the EPWP Steering Committee to be responsible for the strategic direction and coordination of EPWP. The Steering Committee is</w:t>
      </w:r>
      <w:r w:rsidR="00B96561">
        <w:rPr>
          <w:rFonts w:asciiTheme="minorHAnsi" w:hAnsiTheme="minorHAnsi" w:cs="Calibri"/>
          <w:sz w:val="18"/>
          <w:lang w:val="en-ZA"/>
        </w:rPr>
        <w:t xml:space="preserve"> formed by </w:t>
      </w:r>
      <w:r w:rsidR="00566415">
        <w:rPr>
          <w:rFonts w:asciiTheme="minorHAnsi" w:hAnsiTheme="minorHAnsi" w:cs="Calibri"/>
          <w:sz w:val="18"/>
          <w:lang w:val="en-ZA"/>
        </w:rPr>
        <w:t xml:space="preserve">management </w:t>
      </w:r>
      <w:r w:rsidR="00B96561">
        <w:rPr>
          <w:rFonts w:asciiTheme="minorHAnsi" w:hAnsiTheme="minorHAnsi" w:cs="Calibri"/>
          <w:sz w:val="18"/>
          <w:lang w:val="en-ZA"/>
        </w:rPr>
        <w:t>and chaired by Chief Operational Manager</w:t>
      </w:r>
      <w:r w:rsidRPr="00246279">
        <w:rPr>
          <w:rFonts w:asciiTheme="minorHAnsi" w:hAnsiTheme="minorHAnsi" w:cs="Calibri"/>
          <w:sz w:val="18"/>
          <w:lang w:val="en-ZA"/>
        </w:rPr>
        <w:t xml:space="preserve">. </w:t>
      </w:r>
    </w:p>
    <w:p w:rsidR="00B96561" w:rsidRPr="00102912" w:rsidRDefault="00B96561" w:rsidP="00B96561">
      <w:pPr>
        <w:spacing w:after="0" w:line="360" w:lineRule="auto"/>
        <w:ind w:left="709"/>
        <w:jc w:val="both"/>
        <w:rPr>
          <w:rFonts w:asciiTheme="minorHAnsi" w:hAnsiTheme="minorHAnsi" w:cs="Calibri"/>
          <w:sz w:val="18"/>
        </w:rPr>
      </w:pPr>
    </w:p>
    <w:p w:rsidR="00B65569" w:rsidRPr="00246279" w:rsidRDefault="00B65569" w:rsidP="00BA386A">
      <w:pPr>
        <w:numPr>
          <w:ilvl w:val="3"/>
          <w:numId w:val="3"/>
        </w:numPr>
        <w:spacing w:after="0" w:line="360" w:lineRule="auto"/>
        <w:ind w:left="709" w:hanging="709"/>
        <w:jc w:val="both"/>
        <w:rPr>
          <w:rFonts w:asciiTheme="minorHAnsi" w:hAnsiTheme="minorHAnsi" w:cs="Calibri"/>
          <w:b/>
          <w:sz w:val="18"/>
          <w:lang w:val="en-ZA"/>
        </w:rPr>
      </w:pPr>
      <w:r w:rsidRPr="00246279">
        <w:rPr>
          <w:rFonts w:asciiTheme="minorHAnsi" w:hAnsiTheme="minorHAnsi" w:cs="Calibri"/>
          <w:b/>
          <w:sz w:val="18"/>
          <w:lang w:val="en-ZA"/>
        </w:rPr>
        <w:t xml:space="preserve">Responsibilities of the EPWP Steering Committee </w:t>
      </w:r>
    </w:p>
    <w:p w:rsidR="00B65569" w:rsidRPr="00246279" w:rsidRDefault="00B65569" w:rsidP="00AD07D7">
      <w:pPr>
        <w:spacing w:after="0" w:line="360" w:lineRule="auto"/>
        <w:ind w:firstLine="709"/>
        <w:jc w:val="both"/>
        <w:rPr>
          <w:rFonts w:asciiTheme="minorHAnsi" w:hAnsiTheme="minorHAnsi" w:cs="Calibri"/>
          <w:sz w:val="18"/>
          <w:lang w:val="en-ZA"/>
        </w:rPr>
      </w:pPr>
      <w:r w:rsidRPr="00246279">
        <w:rPr>
          <w:rFonts w:asciiTheme="minorHAnsi" w:hAnsiTheme="minorHAnsi" w:cs="Calibri"/>
          <w:sz w:val="18"/>
          <w:lang w:val="en-ZA"/>
        </w:rPr>
        <w:t>The responsibility of the Steering Committee is to:</w:t>
      </w:r>
    </w:p>
    <w:p w:rsidR="00B21A61" w:rsidRDefault="00B65569" w:rsidP="00BA386A">
      <w:pPr>
        <w:pStyle w:val="ListParagraph"/>
        <w:numPr>
          <w:ilvl w:val="0"/>
          <w:numId w:val="25"/>
        </w:numPr>
        <w:spacing w:line="360" w:lineRule="auto"/>
        <w:ind w:left="993" w:hanging="284"/>
        <w:jc w:val="both"/>
        <w:rPr>
          <w:rFonts w:asciiTheme="minorHAnsi" w:hAnsiTheme="minorHAnsi" w:cs="Calibri"/>
          <w:sz w:val="18"/>
        </w:rPr>
      </w:pPr>
      <w:r w:rsidRPr="00102912">
        <w:rPr>
          <w:rFonts w:asciiTheme="minorHAnsi" w:hAnsiTheme="minorHAnsi" w:cs="Calibri"/>
          <w:sz w:val="18"/>
        </w:rPr>
        <w:t>Coordinate EPWP and related issues;</w:t>
      </w:r>
    </w:p>
    <w:p w:rsidR="00B21A61" w:rsidRDefault="00227889" w:rsidP="00BA386A">
      <w:pPr>
        <w:pStyle w:val="ListParagraph"/>
        <w:numPr>
          <w:ilvl w:val="0"/>
          <w:numId w:val="25"/>
        </w:numPr>
        <w:spacing w:line="360" w:lineRule="auto"/>
        <w:ind w:left="993" w:hanging="284"/>
        <w:jc w:val="both"/>
        <w:rPr>
          <w:rFonts w:asciiTheme="minorHAnsi" w:hAnsiTheme="minorHAnsi" w:cs="Calibri"/>
          <w:sz w:val="18"/>
        </w:rPr>
      </w:pPr>
      <w:r>
        <w:rPr>
          <w:rFonts w:asciiTheme="minorHAnsi" w:hAnsiTheme="minorHAnsi" w:cs="Calibri"/>
          <w:sz w:val="18"/>
        </w:rPr>
        <w:t>Review of the Municipality</w:t>
      </w:r>
      <w:r w:rsidR="00B65569" w:rsidRPr="00B21A61">
        <w:rPr>
          <w:rFonts w:asciiTheme="minorHAnsi" w:hAnsiTheme="minorHAnsi" w:cs="Calibri"/>
          <w:sz w:val="18"/>
        </w:rPr>
        <w:t>’s EPWP Policy;</w:t>
      </w:r>
    </w:p>
    <w:p w:rsidR="00B21A61" w:rsidRDefault="00B65569" w:rsidP="00BA386A">
      <w:pPr>
        <w:pStyle w:val="ListParagraph"/>
        <w:numPr>
          <w:ilvl w:val="0"/>
          <w:numId w:val="25"/>
        </w:numPr>
        <w:spacing w:line="360" w:lineRule="auto"/>
        <w:ind w:left="993" w:hanging="284"/>
        <w:jc w:val="both"/>
        <w:rPr>
          <w:rFonts w:asciiTheme="minorHAnsi" w:hAnsiTheme="minorHAnsi" w:cs="Calibri"/>
          <w:sz w:val="18"/>
        </w:rPr>
      </w:pPr>
      <w:r w:rsidRPr="00B21A61">
        <w:rPr>
          <w:rFonts w:asciiTheme="minorHAnsi" w:hAnsiTheme="minorHAnsi" w:cs="Calibri"/>
          <w:sz w:val="18"/>
        </w:rPr>
        <w:t xml:space="preserve">Set EPWP targets for each </w:t>
      </w:r>
      <w:r w:rsidR="00B96561">
        <w:rPr>
          <w:rFonts w:asciiTheme="minorHAnsi" w:hAnsiTheme="minorHAnsi" w:cs="Calibri"/>
          <w:sz w:val="18"/>
        </w:rPr>
        <w:t>project</w:t>
      </w:r>
      <w:r w:rsidRPr="00B21A61">
        <w:rPr>
          <w:rFonts w:asciiTheme="minorHAnsi" w:hAnsiTheme="minorHAnsi" w:cs="Calibri"/>
          <w:sz w:val="18"/>
        </w:rPr>
        <w:t>;</w:t>
      </w:r>
    </w:p>
    <w:p w:rsidR="00B21A61" w:rsidRDefault="00B65569" w:rsidP="00BA386A">
      <w:pPr>
        <w:pStyle w:val="ListParagraph"/>
        <w:numPr>
          <w:ilvl w:val="0"/>
          <w:numId w:val="25"/>
        </w:numPr>
        <w:spacing w:line="360" w:lineRule="auto"/>
        <w:ind w:left="993" w:hanging="284"/>
        <w:jc w:val="both"/>
        <w:rPr>
          <w:rFonts w:asciiTheme="minorHAnsi" w:hAnsiTheme="minorHAnsi" w:cs="Calibri"/>
          <w:sz w:val="18"/>
        </w:rPr>
      </w:pPr>
      <w:r w:rsidRPr="00B21A61">
        <w:rPr>
          <w:rFonts w:asciiTheme="minorHAnsi" w:hAnsiTheme="minorHAnsi" w:cs="Calibri"/>
          <w:sz w:val="18"/>
        </w:rPr>
        <w:t xml:space="preserve">Create an enabling climate for the successful implementation of EPWP in </w:t>
      </w:r>
      <w:r w:rsidR="00B96561">
        <w:rPr>
          <w:rFonts w:asciiTheme="minorHAnsi" w:hAnsiTheme="minorHAnsi" w:cs="Calibri"/>
          <w:sz w:val="18"/>
        </w:rPr>
        <w:t>municipality</w:t>
      </w:r>
      <w:r w:rsidRPr="00B21A61">
        <w:rPr>
          <w:rFonts w:asciiTheme="minorHAnsi" w:hAnsiTheme="minorHAnsi" w:cs="Calibri"/>
          <w:sz w:val="18"/>
        </w:rPr>
        <w:t>;</w:t>
      </w:r>
    </w:p>
    <w:p w:rsidR="00B21A61" w:rsidRDefault="00B65569" w:rsidP="00BA386A">
      <w:pPr>
        <w:pStyle w:val="ListParagraph"/>
        <w:numPr>
          <w:ilvl w:val="0"/>
          <w:numId w:val="25"/>
        </w:numPr>
        <w:spacing w:line="360" w:lineRule="auto"/>
        <w:ind w:left="993" w:hanging="284"/>
        <w:jc w:val="both"/>
        <w:rPr>
          <w:rFonts w:asciiTheme="minorHAnsi" w:hAnsiTheme="minorHAnsi" w:cs="Calibri"/>
          <w:sz w:val="18"/>
        </w:rPr>
      </w:pPr>
      <w:r w:rsidRPr="00B21A61">
        <w:rPr>
          <w:rFonts w:asciiTheme="minorHAnsi" w:hAnsiTheme="minorHAnsi" w:cs="Calibri"/>
          <w:sz w:val="18"/>
        </w:rPr>
        <w:t>Monitor and Evaluate the Programme;</w:t>
      </w:r>
    </w:p>
    <w:p w:rsidR="00B21A61" w:rsidRDefault="00B65569" w:rsidP="00BA386A">
      <w:pPr>
        <w:pStyle w:val="ListParagraph"/>
        <w:numPr>
          <w:ilvl w:val="0"/>
          <w:numId w:val="25"/>
        </w:numPr>
        <w:spacing w:line="360" w:lineRule="auto"/>
        <w:ind w:left="993" w:hanging="284"/>
        <w:jc w:val="both"/>
        <w:rPr>
          <w:rFonts w:asciiTheme="minorHAnsi" w:hAnsiTheme="minorHAnsi" w:cs="Calibri"/>
          <w:sz w:val="18"/>
        </w:rPr>
      </w:pPr>
      <w:r w:rsidRPr="00B21A61">
        <w:rPr>
          <w:rFonts w:asciiTheme="minorHAnsi" w:hAnsiTheme="minorHAnsi" w:cs="Calibri"/>
          <w:sz w:val="18"/>
        </w:rPr>
        <w:lastRenderedPageBreak/>
        <w:t xml:space="preserve">Set Performance Standards; and  </w:t>
      </w:r>
    </w:p>
    <w:p w:rsidR="00B65569" w:rsidRPr="00B21A61" w:rsidRDefault="00B65569" w:rsidP="00BA386A">
      <w:pPr>
        <w:pStyle w:val="ListParagraph"/>
        <w:numPr>
          <w:ilvl w:val="0"/>
          <w:numId w:val="25"/>
        </w:numPr>
        <w:spacing w:line="360" w:lineRule="auto"/>
        <w:ind w:left="993" w:hanging="284"/>
        <w:jc w:val="both"/>
        <w:rPr>
          <w:rFonts w:asciiTheme="minorHAnsi" w:hAnsiTheme="minorHAnsi" w:cs="Calibri"/>
          <w:sz w:val="18"/>
        </w:rPr>
      </w:pPr>
      <w:r w:rsidRPr="00B21A61">
        <w:rPr>
          <w:rFonts w:asciiTheme="minorHAnsi" w:hAnsiTheme="minorHAnsi" w:cs="Calibri"/>
          <w:sz w:val="18"/>
        </w:rPr>
        <w:t>Compile an EPWP Management Plan.</w:t>
      </w:r>
    </w:p>
    <w:p w:rsidR="00B65569" w:rsidRPr="00246279" w:rsidRDefault="00B65569" w:rsidP="00AD07D7">
      <w:pPr>
        <w:spacing w:after="0" w:line="360" w:lineRule="auto"/>
        <w:jc w:val="both"/>
        <w:rPr>
          <w:rFonts w:asciiTheme="minorHAnsi" w:hAnsiTheme="minorHAnsi" w:cs="Calibri"/>
          <w:sz w:val="18"/>
          <w:lang w:val="en-ZA"/>
        </w:rPr>
      </w:pPr>
    </w:p>
    <w:p w:rsidR="00102912" w:rsidRDefault="00B65569" w:rsidP="00AD07D7">
      <w:pPr>
        <w:spacing w:after="0" w:line="360" w:lineRule="auto"/>
        <w:ind w:firstLine="709"/>
        <w:jc w:val="both"/>
        <w:rPr>
          <w:rFonts w:asciiTheme="minorHAnsi" w:hAnsiTheme="minorHAnsi" w:cs="Calibri"/>
          <w:sz w:val="18"/>
          <w:lang w:val="en-ZA"/>
        </w:rPr>
      </w:pPr>
      <w:r w:rsidRPr="00246279">
        <w:rPr>
          <w:rFonts w:asciiTheme="minorHAnsi" w:hAnsiTheme="minorHAnsi" w:cs="Calibri"/>
          <w:sz w:val="18"/>
          <w:lang w:val="en-ZA"/>
        </w:rPr>
        <w:t xml:space="preserve">The Management </w:t>
      </w:r>
      <w:proofErr w:type="gramStart"/>
      <w:r w:rsidRPr="00246279">
        <w:rPr>
          <w:rFonts w:asciiTheme="minorHAnsi" w:hAnsiTheme="minorHAnsi" w:cs="Calibri"/>
          <w:sz w:val="18"/>
          <w:lang w:val="en-ZA"/>
        </w:rPr>
        <w:t>Plan  will</w:t>
      </w:r>
      <w:proofErr w:type="gramEnd"/>
      <w:r w:rsidRPr="00246279">
        <w:rPr>
          <w:rFonts w:asciiTheme="minorHAnsi" w:hAnsiTheme="minorHAnsi" w:cs="Calibri"/>
          <w:sz w:val="18"/>
          <w:lang w:val="en-ZA"/>
        </w:rPr>
        <w:t xml:space="preserve"> be used to: </w:t>
      </w:r>
    </w:p>
    <w:p w:rsidR="00B21A61" w:rsidRDefault="00B65569" w:rsidP="00BA386A">
      <w:pPr>
        <w:pStyle w:val="ListParagraph"/>
        <w:numPr>
          <w:ilvl w:val="0"/>
          <w:numId w:val="26"/>
        </w:numPr>
        <w:spacing w:line="360" w:lineRule="auto"/>
        <w:ind w:left="993" w:hanging="284"/>
        <w:jc w:val="both"/>
        <w:rPr>
          <w:rFonts w:asciiTheme="minorHAnsi" w:hAnsiTheme="minorHAnsi" w:cs="Calibri"/>
          <w:sz w:val="18"/>
        </w:rPr>
      </w:pPr>
      <w:r w:rsidRPr="00102912">
        <w:rPr>
          <w:rFonts w:asciiTheme="minorHAnsi" w:hAnsiTheme="minorHAnsi" w:cs="Calibri"/>
          <w:sz w:val="18"/>
        </w:rPr>
        <w:t xml:space="preserve">Guide the execution of the EPWP, including project selection; </w:t>
      </w:r>
    </w:p>
    <w:p w:rsidR="00B21A61" w:rsidRDefault="00B65569" w:rsidP="00BA386A">
      <w:pPr>
        <w:pStyle w:val="ListParagraph"/>
        <w:numPr>
          <w:ilvl w:val="0"/>
          <w:numId w:val="26"/>
        </w:numPr>
        <w:spacing w:line="360" w:lineRule="auto"/>
        <w:ind w:left="993" w:hanging="284"/>
        <w:jc w:val="both"/>
        <w:rPr>
          <w:rFonts w:asciiTheme="minorHAnsi" w:hAnsiTheme="minorHAnsi" w:cs="Calibri"/>
          <w:sz w:val="18"/>
        </w:rPr>
      </w:pPr>
      <w:r w:rsidRPr="00B21A61">
        <w:rPr>
          <w:rFonts w:asciiTheme="minorHAnsi" w:hAnsiTheme="minorHAnsi" w:cs="Calibri"/>
          <w:sz w:val="18"/>
        </w:rPr>
        <w:t>Document EPWP related decisions and assumptions;</w:t>
      </w:r>
    </w:p>
    <w:p w:rsidR="00B21A61" w:rsidRDefault="00B65569" w:rsidP="00BA386A">
      <w:pPr>
        <w:pStyle w:val="ListParagraph"/>
        <w:numPr>
          <w:ilvl w:val="0"/>
          <w:numId w:val="26"/>
        </w:numPr>
        <w:spacing w:line="360" w:lineRule="auto"/>
        <w:ind w:left="993" w:hanging="284"/>
        <w:jc w:val="both"/>
        <w:rPr>
          <w:rFonts w:asciiTheme="minorHAnsi" w:hAnsiTheme="minorHAnsi" w:cs="Calibri"/>
          <w:sz w:val="18"/>
        </w:rPr>
      </w:pPr>
      <w:r w:rsidRPr="00B21A61">
        <w:rPr>
          <w:rFonts w:asciiTheme="minorHAnsi" w:hAnsiTheme="minorHAnsi" w:cs="Calibri"/>
          <w:sz w:val="18"/>
        </w:rPr>
        <w:t xml:space="preserve">Facilitate communication among stakeholders; and </w:t>
      </w:r>
    </w:p>
    <w:p w:rsidR="00B65569" w:rsidRPr="00B21A61" w:rsidRDefault="00B65569" w:rsidP="00BA386A">
      <w:pPr>
        <w:pStyle w:val="ListParagraph"/>
        <w:numPr>
          <w:ilvl w:val="0"/>
          <w:numId w:val="26"/>
        </w:numPr>
        <w:spacing w:line="360" w:lineRule="auto"/>
        <w:ind w:left="993" w:hanging="284"/>
        <w:jc w:val="both"/>
        <w:rPr>
          <w:rFonts w:asciiTheme="minorHAnsi" w:hAnsiTheme="minorHAnsi" w:cs="Calibri"/>
          <w:sz w:val="18"/>
        </w:rPr>
      </w:pPr>
      <w:r w:rsidRPr="00B21A61">
        <w:rPr>
          <w:rFonts w:asciiTheme="minorHAnsi" w:hAnsiTheme="minorHAnsi" w:cs="Calibri"/>
          <w:sz w:val="18"/>
        </w:rPr>
        <w:t>Provide a baseline for progress measurement and programme control.</w:t>
      </w:r>
    </w:p>
    <w:p w:rsidR="00B65569" w:rsidRPr="00246279" w:rsidRDefault="00B65569" w:rsidP="00AD07D7">
      <w:pPr>
        <w:spacing w:after="0" w:line="360" w:lineRule="auto"/>
        <w:jc w:val="both"/>
        <w:rPr>
          <w:rFonts w:asciiTheme="minorHAnsi" w:hAnsiTheme="minorHAnsi" w:cs="Calibri"/>
          <w:sz w:val="18"/>
          <w:lang w:val="en-ZA"/>
        </w:rPr>
      </w:pPr>
    </w:p>
    <w:p w:rsidR="00B65569" w:rsidRPr="00246279" w:rsidRDefault="00925DF7" w:rsidP="00AD07D7">
      <w:pPr>
        <w:tabs>
          <w:tab w:val="left" w:pos="1471"/>
        </w:tabs>
        <w:spacing w:after="0" w:line="360" w:lineRule="auto"/>
        <w:jc w:val="both"/>
        <w:rPr>
          <w:rFonts w:asciiTheme="minorHAnsi" w:hAnsiTheme="minorHAnsi" w:cs="Calibri"/>
          <w:sz w:val="18"/>
          <w:lang w:val="en-ZA"/>
        </w:rPr>
      </w:pPr>
      <w:r w:rsidRPr="00246279">
        <w:rPr>
          <w:rFonts w:asciiTheme="minorHAnsi" w:hAnsiTheme="minorHAnsi" w:cs="Calibri"/>
          <w:sz w:val="18"/>
          <w:lang w:val="en-ZA"/>
        </w:rPr>
        <w:tab/>
      </w:r>
    </w:p>
    <w:p w:rsidR="00925DF7" w:rsidRPr="001A2288" w:rsidRDefault="00925DF7" w:rsidP="00AD07D7">
      <w:pPr>
        <w:tabs>
          <w:tab w:val="left" w:pos="1471"/>
        </w:tabs>
        <w:spacing w:after="0" w:line="360" w:lineRule="auto"/>
        <w:jc w:val="both"/>
        <w:rPr>
          <w:rFonts w:asciiTheme="minorHAnsi" w:hAnsiTheme="minorHAnsi" w:cs="Calibri"/>
          <w:lang w:val="en-ZA"/>
        </w:rPr>
      </w:pPr>
    </w:p>
    <w:p w:rsidR="00925DF7" w:rsidRPr="001A2288" w:rsidRDefault="00925DF7" w:rsidP="00AD07D7">
      <w:pPr>
        <w:tabs>
          <w:tab w:val="left" w:pos="1471"/>
        </w:tabs>
        <w:spacing w:after="0" w:line="360" w:lineRule="auto"/>
        <w:jc w:val="both"/>
        <w:rPr>
          <w:rFonts w:asciiTheme="minorHAnsi" w:hAnsiTheme="minorHAnsi" w:cs="Calibri"/>
          <w:lang w:val="en-ZA"/>
        </w:rPr>
      </w:pPr>
    </w:p>
    <w:p w:rsidR="00925DF7" w:rsidRPr="001A2288" w:rsidRDefault="00925DF7" w:rsidP="00AD07D7">
      <w:pPr>
        <w:tabs>
          <w:tab w:val="left" w:pos="1471"/>
        </w:tabs>
        <w:spacing w:after="0" w:line="360" w:lineRule="auto"/>
        <w:jc w:val="both"/>
        <w:rPr>
          <w:rFonts w:asciiTheme="minorHAnsi" w:hAnsiTheme="minorHAnsi" w:cs="Calibri"/>
          <w:lang w:val="en-ZA"/>
        </w:rPr>
      </w:pPr>
    </w:p>
    <w:p w:rsidR="00925DF7" w:rsidRPr="001A2288" w:rsidRDefault="00925DF7" w:rsidP="00AD07D7">
      <w:pPr>
        <w:tabs>
          <w:tab w:val="left" w:pos="1471"/>
        </w:tabs>
        <w:spacing w:after="0" w:line="360" w:lineRule="auto"/>
        <w:jc w:val="both"/>
        <w:rPr>
          <w:rFonts w:asciiTheme="minorHAnsi" w:hAnsiTheme="minorHAnsi" w:cs="Calibri"/>
          <w:lang w:val="en-ZA"/>
        </w:rPr>
      </w:pPr>
    </w:p>
    <w:p w:rsidR="00925DF7" w:rsidRPr="001A2288" w:rsidRDefault="00925DF7" w:rsidP="00AD07D7">
      <w:pPr>
        <w:tabs>
          <w:tab w:val="left" w:pos="1471"/>
        </w:tabs>
        <w:spacing w:after="0" w:line="360" w:lineRule="auto"/>
        <w:jc w:val="both"/>
        <w:rPr>
          <w:rFonts w:asciiTheme="minorHAnsi" w:hAnsiTheme="minorHAnsi" w:cs="Calibri"/>
          <w:lang w:val="en-ZA"/>
        </w:rPr>
      </w:pPr>
    </w:p>
    <w:p w:rsidR="00925DF7" w:rsidRPr="001A2288" w:rsidRDefault="00925DF7" w:rsidP="00AD07D7">
      <w:pPr>
        <w:tabs>
          <w:tab w:val="left" w:pos="1471"/>
        </w:tabs>
        <w:spacing w:after="0" w:line="360" w:lineRule="auto"/>
        <w:jc w:val="both"/>
        <w:rPr>
          <w:rFonts w:asciiTheme="minorHAnsi" w:hAnsiTheme="minorHAnsi" w:cs="Calibri"/>
          <w:lang w:val="en-ZA"/>
        </w:rPr>
      </w:pPr>
    </w:p>
    <w:p w:rsidR="00925DF7" w:rsidRPr="001A2288" w:rsidRDefault="00925DF7" w:rsidP="00AD07D7">
      <w:pPr>
        <w:tabs>
          <w:tab w:val="left" w:pos="1471"/>
        </w:tabs>
        <w:spacing w:after="0" w:line="360" w:lineRule="auto"/>
        <w:jc w:val="both"/>
        <w:rPr>
          <w:rFonts w:asciiTheme="minorHAnsi" w:hAnsiTheme="minorHAnsi" w:cs="Calibri"/>
          <w:lang w:val="en-ZA"/>
        </w:rPr>
      </w:pPr>
    </w:p>
    <w:p w:rsidR="00925DF7" w:rsidRDefault="00925DF7" w:rsidP="00AD07D7">
      <w:pPr>
        <w:tabs>
          <w:tab w:val="left" w:pos="1471"/>
        </w:tabs>
        <w:spacing w:after="0" w:line="360" w:lineRule="auto"/>
        <w:jc w:val="both"/>
        <w:rPr>
          <w:rFonts w:asciiTheme="minorHAnsi" w:hAnsiTheme="minorHAnsi" w:cs="Calibri"/>
          <w:lang w:val="en-ZA"/>
        </w:rPr>
      </w:pPr>
    </w:p>
    <w:p w:rsidR="009009F4" w:rsidRDefault="009009F4" w:rsidP="00AD07D7">
      <w:pPr>
        <w:tabs>
          <w:tab w:val="left" w:pos="1471"/>
        </w:tabs>
        <w:spacing w:after="0" w:line="360" w:lineRule="auto"/>
        <w:jc w:val="both"/>
        <w:rPr>
          <w:rFonts w:asciiTheme="minorHAnsi" w:hAnsiTheme="minorHAnsi" w:cs="Calibri"/>
          <w:lang w:val="en-ZA"/>
        </w:rPr>
      </w:pPr>
    </w:p>
    <w:p w:rsidR="00227889" w:rsidRDefault="00227889" w:rsidP="00AD07D7">
      <w:pPr>
        <w:tabs>
          <w:tab w:val="left" w:pos="1471"/>
        </w:tabs>
        <w:spacing w:after="0" w:line="360" w:lineRule="auto"/>
        <w:jc w:val="both"/>
        <w:rPr>
          <w:rFonts w:asciiTheme="minorHAnsi" w:hAnsiTheme="minorHAnsi" w:cs="Calibri"/>
          <w:lang w:val="en-ZA"/>
        </w:rPr>
      </w:pPr>
    </w:p>
    <w:p w:rsidR="00227889" w:rsidRDefault="00227889" w:rsidP="00AD07D7">
      <w:pPr>
        <w:tabs>
          <w:tab w:val="left" w:pos="1471"/>
        </w:tabs>
        <w:spacing w:after="0" w:line="360" w:lineRule="auto"/>
        <w:jc w:val="both"/>
        <w:rPr>
          <w:rFonts w:asciiTheme="minorHAnsi" w:hAnsiTheme="minorHAnsi" w:cs="Calibri"/>
          <w:lang w:val="en-ZA"/>
        </w:rPr>
      </w:pPr>
    </w:p>
    <w:p w:rsidR="003E210A" w:rsidRDefault="003E210A" w:rsidP="00AD07D7">
      <w:pPr>
        <w:tabs>
          <w:tab w:val="left" w:pos="1471"/>
        </w:tabs>
        <w:spacing w:after="0" w:line="360" w:lineRule="auto"/>
        <w:jc w:val="both"/>
        <w:rPr>
          <w:rFonts w:asciiTheme="minorHAnsi" w:hAnsiTheme="minorHAnsi" w:cs="Calibri"/>
          <w:lang w:val="en-ZA"/>
        </w:rPr>
      </w:pPr>
    </w:p>
    <w:p w:rsidR="009009F4" w:rsidRDefault="00D611C4" w:rsidP="003E210A">
      <w:pPr>
        <w:spacing w:after="0" w:line="360" w:lineRule="auto"/>
        <w:rPr>
          <w:rFonts w:asciiTheme="minorHAnsi" w:hAnsiTheme="minorHAnsi"/>
          <w:b/>
        </w:rPr>
      </w:pPr>
      <w:r w:rsidRPr="00227889">
        <w:rPr>
          <w:rFonts w:asciiTheme="minorHAnsi" w:hAnsiTheme="minorHAnsi" w:cs="Calibri"/>
          <w:b/>
          <w:i/>
          <w:sz w:val="18"/>
          <w:lang w:val="en-ZA"/>
        </w:rPr>
        <w:lastRenderedPageBreak/>
        <w:t>Fi</w:t>
      </w:r>
      <w:r w:rsidR="00B65569" w:rsidRPr="00227889">
        <w:rPr>
          <w:rFonts w:asciiTheme="minorHAnsi" w:hAnsiTheme="minorHAnsi" w:cs="Calibri"/>
          <w:b/>
          <w:i/>
          <w:sz w:val="18"/>
          <w:lang w:val="en-ZA"/>
        </w:rPr>
        <w:t>gure</w:t>
      </w:r>
      <w:r w:rsidRPr="00227889">
        <w:rPr>
          <w:rFonts w:asciiTheme="minorHAnsi" w:hAnsiTheme="minorHAnsi" w:cs="Calibri"/>
          <w:b/>
          <w:i/>
          <w:sz w:val="18"/>
          <w:lang w:val="en-ZA"/>
        </w:rPr>
        <w:t xml:space="preserve"> </w:t>
      </w:r>
      <w:r w:rsidR="00102912" w:rsidRPr="00227889">
        <w:rPr>
          <w:rFonts w:asciiTheme="minorHAnsi" w:hAnsiTheme="minorHAnsi" w:cs="Calibri"/>
          <w:b/>
          <w:i/>
          <w:sz w:val="18"/>
          <w:lang w:val="en-ZA"/>
        </w:rPr>
        <w:t>5</w:t>
      </w:r>
      <w:r w:rsidR="00B65569" w:rsidRPr="00227889">
        <w:rPr>
          <w:rFonts w:asciiTheme="minorHAnsi" w:hAnsiTheme="minorHAnsi" w:cs="Calibri"/>
          <w:b/>
          <w:i/>
          <w:sz w:val="18"/>
          <w:lang w:val="en-ZA"/>
        </w:rPr>
        <w:t xml:space="preserve">: Overall coordination of EPWP within </w:t>
      </w:r>
      <w:r w:rsidR="00227889" w:rsidRPr="00227889">
        <w:rPr>
          <w:rFonts w:asciiTheme="minorHAnsi" w:hAnsiTheme="minorHAnsi" w:cs="Calibri"/>
          <w:b/>
          <w:i/>
          <w:sz w:val="18"/>
          <w:lang w:val="en-ZA"/>
        </w:rPr>
        <w:t>K</w:t>
      </w:r>
      <w:r w:rsidR="009009F4" w:rsidRPr="00227889">
        <w:rPr>
          <w:rFonts w:asciiTheme="minorHAnsi" w:hAnsiTheme="minorHAnsi" w:cs="Calibri"/>
          <w:b/>
          <w:i/>
          <w:sz w:val="18"/>
          <w:lang w:val="en-ZA"/>
        </w:rPr>
        <w:t>L</w:t>
      </w:r>
      <w:r w:rsidR="00BB0B56" w:rsidRPr="00227889">
        <w:rPr>
          <w:rFonts w:asciiTheme="minorHAnsi" w:hAnsiTheme="minorHAnsi" w:cs="Calibri"/>
          <w:b/>
          <w:i/>
          <w:sz w:val="18"/>
          <w:lang w:val="en-ZA"/>
        </w:rPr>
        <w:t>M</w:t>
      </w:r>
      <w:r w:rsidR="00EF3108" w:rsidRPr="00227889">
        <w:rPr>
          <w:rFonts w:asciiTheme="minorHAnsi" w:hAnsiTheme="minorHAnsi" w:cs="Calibri"/>
          <w:b/>
          <w:i/>
          <w:sz w:val="18"/>
          <w:lang w:val="en-ZA"/>
        </w:rPr>
        <w:t xml:space="preserve"> </w:t>
      </w:r>
      <w:r w:rsidR="00760EA8" w:rsidRPr="00760EA8">
        <w:rPr>
          <w:rFonts w:asciiTheme="minorHAnsi" w:hAnsiTheme="minorHAnsi" w:cs="Calibri"/>
          <w:noProof/>
          <w:lang w:val="en-ZA" w:eastAsia="zh-TW"/>
        </w:rPr>
        <w:pict>
          <v:rect id="_x0000_s1091" style="position:absolute;margin-left:-39.5pt;margin-top:256.1pt;width:99.35pt;height:87.45pt;z-index:251660288;mso-position-horizontal-relative:margin;mso-position-vertical-relative:page" o:allowincell="f" fillcolor="#a7bfde [1620]" stroked="f">
            <v:fill opacity="13107f"/>
            <v:imagedata embosscolor="shadow add(51)"/>
            <v:shadow on="t" color="#d4cfb3 [2734]" opacity=".5" offset="19pt,-21pt" offset2="26pt,-30pt"/>
            <v:textbox style="mso-next-textbox:#_x0000_s1091" inset="28.8pt,7.2pt,14.4pt,28.8pt">
              <w:txbxContent>
                <w:p w:rsidR="00B046C6" w:rsidRPr="009009F4" w:rsidRDefault="00B046C6">
                  <w:pPr>
                    <w:rPr>
                      <w:i/>
                      <w:iCs/>
                      <w:color w:val="1F497D" w:themeColor="text2"/>
                      <w:sz w:val="18"/>
                      <w:szCs w:val="28"/>
                    </w:rPr>
                  </w:pPr>
                  <w:r w:rsidRPr="009009F4">
                    <w:rPr>
                      <w:i/>
                      <w:iCs/>
                      <w:color w:val="FF0000"/>
                      <w:sz w:val="18"/>
                      <w:szCs w:val="28"/>
                    </w:rPr>
                    <w:t>To be finalised at the policy presentation</w:t>
                  </w:r>
                  <w:r w:rsidRPr="009009F4">
                    <w:rPr>
                      <w:i/>
                      <w:iCs/>
                      <w:color w:val="1F497D" w:themeColor="text2"/>
                      <w:sz w:val="18"/>
                      <w:szCs w:val="28"/>
                    </w:rPr>
                    <w:t xml:space="preserve"> </w:t>
                  </w:r>
                  <w:r w:rsidRPr="009009F4">
                    <w:rPr>
                      <w:i/>
                      <w:iCs/>
                      <w:color w:val="FF0000"/>
                      <w:sz w:val="18"/>
                      <w:szCs w:val="28"/>
                    </w:rPr>
                    <w:t>meeting</w:t>
                  </w:r>
                </w:p>
              </w:txbxContent>
            </v:textbox>
            <w10:wrap type="square" anchorx="margin" anchory="page"/>
          </v:rect>
        </w:pict>
      </w:r>
      <w:r w:rsidR="00760EA8" w:rsidRPr="00760EA8">
        <w:rPr>
          <w:rFonts w:asciiTheme="minorHAnsi" w:hAnsiTheme="minorHAnsi" w:cs="Calibri"/>
          <w:noProof/>
          <w:lang w:eastAsia="en-GB"/>
        </w:rPr>
        <w:pict>
          <v:shape id="_x0000_s1100" type="#_x0000_t32" style="position:absolute;margin-left:64.55pt;margin-top:170.95pt;width:16.45pt;height:0;z-index:251661312;mso-position-horizontal-relative:text;mso-position-vertical-relative:text" o:connectortype="straight">
            <v:stroke endarrow="block"/>
          </v:shape>
        </w:pict>
      </w:r>
      <w:r w:rsidR="00102912">
        <w:rPr>
          <w:rFonts w:asciiTheme="minorHAnsi" w:hAnsiTheme="minorHAnsi" w:cs="Calibri"/>
          <w:lang w:val="en-ZA"/>
        </w:rPr>
        <w:t xml:space="preserve">                 </w:t>
      </w:r>
      <w:r w:rsidR="00102912">
        <w:t xml:space="preserve"> </w:t>
      </w:r>
      <w:r w:rsidR="00760EA8" w:rsidRPr="00760EA8">
        <w:rPr>
          <w:rFonts w:asciiTheme="minorHAnsi" w:hAnsiTheme="minorHAnsi"/>
          <w:b/>
        </w:rPr>
      </w:r>
      <w:r w:rsidR="00760EA8" w:rsidRPr="00760EA8">
        <w:rPr>
          <w:rFonts w:asciiTheme="minorHAnsi" w:hAnsiTheme="minorHAnsi"/>
          <w:b/>
        </w:rPr>
        <w:pict>
          <v:group id="_x0000_s1026" editas="canvas" style="width:414pt;height:390.55pt;mso-position-horizontal-relative:char;mso-position-vertical-relative:line" coordorigin="1668,1866" coordsize="8280,781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68;top:1866;width:8280;height:7811" o:preferrelative="f" stroked="t" strokeweight="2.25pt">
              <v:fill o:detectmouseclick="t"/>
              <v:path o:extrusionok="t" o:connecttype="none"/>
              <o:lock v:ext="edit" text="t"/>
            </v:shape>
            <v:shape id="_x0000_s1028" type="#_x0000_t202" style="position:absolute;left:2848;top:2749;width:2172;height:718" fillcolor="silver" strokeweight="3pt">
              <v:stroke linestyle="thinThin"/>
              <v:textbox style="mso-next-textbox:#_x0000_s1028">
                <w:txbxContent>
                  <w:p w:rsidR="00B046C6" w:rsidRPr="004814D4" w:rsidRDefault="00B046C6" w:rsidP="00EF3108">
                    <w:pPr>
                      <w:jc w:val="center"/>
                    </w:pPr>
                    <w:r w:rsidRPr="004814D4">
                      <w:t>Political Champion</w:t>
                    </w:r>
                  </w:p>
                </w:txbxContent>
              </v:textbox>
            </v:shape>
            <v:shape id="_x0000_s1029" type="#_x0000_t202" style="position:absolute;left:2848;top:4065;width:2123;height:720" fillcolor="silver" strokeweight="3pt">
              <v:stroke linestyle="thinThin"/>
              <v:textbox style="mso-next-textbox:#_x0000_s1029">
                <w:txbxContent>
                  <w:p w:rsidR="00B046C6" w:rsidRPr="004814D4" w:rsidRDefault="00B046C6" w:rsidP="00EF3108">
                    <w:pPr>
                      <w:jc w:val="center"/>
                    </w:pPr>
                    <w:r w:rsidRPr="004814D4">
                      <w:t>Administrative Champion</w:t>
                    </w:r>
                  </w:p>
                </w:txbxContent>
              </v:textbox>
            </v:shape>
            <v:shape id="_x0000_s1030" type="#_x0000_t202" style="position:absolute;left:2848;top:5345;width:2123;height:720" fillcolor="silver" strokeweight="3pt">
              <v:stroke linestyle="thinThin"/>
              <v:textbox style="mso-next-textbox:#_x0000_s1030">
                <w:txbxContent>
                  <w:p w:rsidR="00B046C6" w:rsidRPr="004814D4" w:rsidRDefault="00B046C6" w:rsidP="00EF3108">
                    <w:pPr>
                      <w:jc w:val="center"/>
                    </w:pPr>
                    <w:r w:rsidRPr="004814D4">
                      <w:t>EPWP Steering Committee</w:t>
                    </w:r>
                  </w:p>
                  <w:p w:rsidR="00B046C6" w:rsidRPr="004814D4" w:rsidRDefault="00B046C6" w:rsidP="00EF3108">
                    <w:pPr>
                      <w:jc w:val="center"/>
                    </w:pPr>
                    <w:r w:rsidRPr="004814D4">
                      <w:t>Director’s Forum</w:t>
                    </w:r>
                  </w:p>
                </w:txbxContent>
              </v:textbox>
            </v:shape>
            <v:shape id="_x0000_s1031" type="#_x0000_t202" style="position:absolute;left:5174;top:2557;width:4687;height:1169" stroked="f">
              <v:textbox style="mso-next-textbox:#_x0000_s1031">
                <w:txbxContent>
                  <w:p w:rsidR="00B046C6" w:rsidRDefault="00B046C6" w:rsidP="00EF3108">
                    <w:pPr>
                      <w:spacing w:line="240" w:lineRule="auto"/>
                      <w:jc w:val="center"/>
                      <w:rPr>
                        <w:b/>
                      </w:rPr>
                    </w:pPr>
                    <w:r w:rsidRPr="003C58CA">
                      <w:rPr>
                        <w:b/>
                      </w:rPr>
                      <w:t xml:space="preserve"> Mayor</w:t>
                    </w:r>
                    <w:r>
                      <w:rPr>
                        <w:b/>
                      </w:rPr>
                      <w:t xml:space="preserve"> </w:t>
                    </w:r>
                  </w:p>
                  <w:p w:rsidR="00B046C6" w:rsidRPr="006E7B84" w:rsidRDefault="00B046C6" w:rsidP="00EF3108">
                    <w:pPr>
                      <w:spacing w:line="240" w:lineRule="auto"/>
                      <w:jc w:val="center"/>
                      <w:rPr>
                        <w:sz w:val="20"/>
                        <w:szCs w:val="20"/>
                      </w:rPr>
                    </w:pPr>
                    <w:r w:rsidRPr="006E7B84">
                      <w:rPr>
                        <w:sz w:val="20"/>
                        <w:szCs w:val="20"/>
                      </w:rPr>
                      <w:t>Responsible for:  Political leadership and direction</w:t>
                    </w:r>
                  </w:p>
                </w:txbxContent>
              </v:textbox>
            </v:shape>
            <v:shape id="_x0000_s1032" type="#_x0000_t202" style="position:absolute;left:5261;top:3646;width:4600;height:1189" stroked="f">
              <v:textbox style="mso-next-textbox:#_x0000_s1032">
                <w:txbxContent>
                  <w:p w:rsidR="00B046C6" w:rsidRDefault="00B046C6" w:rsidP="00EF3108">
                    <w:pPr>
                      <w:spacing w:line="240" w:lineRule="auto"/>
                      <w:jc w:val="center"/>
                      <w:rPr>
                        <w:b/>
                      </w:rPr>
                    </w:pPr>
                    <w:r>
                      <w:rPr>
                        <w:b/>
                      </w:rPr>
                      <w:t>Municipal Manager</w:t>
                    </w:r>
                  </w:p>
                  <w:p w:rsidR="00B046C6" w:rsidRPr="006E7B84" w:rsidRDefault="00B046C6" w:rsidP="00EF3108">
                    <w:pPr>
                      <w:spacing w:line="240" w:lineRule="auto"/>
                      <w:rPr>
                        <w:sz w:val="20"/>
                        <w:szCs w:val="20"/>
                      </w:rPr>
                    </w:pPr>
                    <w:r w:rsidRPr="006E7B84">
                      <w:rPr>
                        <w:sz w:val="20"/>
                        <w:szCs w:val="20"/>
                      </w:rPr>
                      <w:t>R</w:t>
                    </w:r>
                    <w:r>
                      <w:rPr>
                        <w:sz w:val="20"/>
                        <w:szCs w:val="20"/>
                      </w:rPr>
                      <w:t>esponsible for</w:t>
                    </w:r>
                    <w:r w:rsidRPr="006E7B84">
                      <w:rPr>
                        <w:sz w:val="20"/>
                        <w:szCs w:val="20"/>
                      </w:rPr>
                      <w:t>: Strategic Direction &amp; Monitoring</w:t>
                    </w:r>
                  </w:p>
                  <w:p w:rsidR="00B046C6" w:rsidRPr="004814D4" w:rsidRDefault="00B046C6" w:rsidP="00EF3108">
                    <w:pPr>
                      <w:jc w:val="center"/>
                    </w:pPr>
                  </w:p>
                  <w:p w:rsidR="00B046C6" w:rsidRPr="004814D4" w:rsidRDefault="00B046C6" w:rsidP="00EF3108">
                    <w:r w:rsidRPr="004814D4">
                      <w:t>Function: Coordinating &amp; reporting in the municipality at strategic level.</w:t>
                    </w:r>
                  </w:p>
                  <w:p w:rsidR="00B046C6" w:rsidRPr="004814D4" w:rsidRDefault="00B046C6" w:rsidP="00EF3108"/>
                </w:txbxContent>
              </v:textbox>
            </v:shape>
            <v:shape id="_x0000_s1033" type="#_x0000_t202" style="position:absolute;left:5358;top:6588;width:4311;height:2067" stroked="f">
              <v:textbox style="mso-next-textbox:#_x0000_s1033">
                <w:txbxContent>
                  <w:p w:rsidR="00B046C6" w:rsidRPr="003C25DE" w:rsidRDefault="00B046C6" w:rsidP="00BA386A">
                    <w:pPr>
                      <w:numPr>
                        <w:ilvl w:val="0"/>
                        <w:numId w:val="7"/>
                      </w:numPr>
                      <w:spacing w:after="0" w:line="240" w:lineRule="auto"/>
                      <w:rPr>
                        <w:sz w:val="20"/>
                        <w:szCs w:val="20"/>
                      </w:rPr>
                    </w:pPr>
                    <w:r w:rsidRPr="003C25DE">
                      <w:rPr>
                        <w:sz w:val="20"/>
                        <w:szCs w:val="20"/>
                      </w:rPr>
                      <w:t xml:space="preserve">Programme Implementation; project design, Reporting EPWP System; </w:t>
                    </w:r>
                    <w:r w:rsidRPr="006E7B84">
                      <w:rPr>
                        <w:sz w:val="20"/>
                        <w:szCs w:val="20"/>
                      </w:rPr>
                      <w:t xml:space="preserve"> </w:t>
                    </w:r>
                    <w:r w:rsidRPr="003C25DE">
                      <w:rPr>
                        <w:sz w:val="20"/>
                        <w:szCs w:val="20"/>
                      </w:rPr>
                      <w:t xml:space="preserve">Sectors coordination (Infrastructure; </w:t>
                    </w:r>
                    <w:proofErr w:type="spellStart"/>
                    <w:r w:rsidRPr="003C25DE">
                      <w:rPr>
                        <w:sz w:val="20"/>
                        <w:szCs w:val="20"/>
                      </w:rPr>
                      <w:t>Enviro</w:t>
                    </w:r>
                    <w:proofErr w:type="spellEnd"/>
                    <w:r w:rsidRPr="003C25DE">
                      <w:rPr>
                        <w:sz w:val="20"/>
                        <w:szCs w:val="20"/>
                      </w:rPr>
                      <w:t xml:space="preserve"> &amp; Culture and Non-State </w:t>
                    </w:r>
                    <w:proofErr w:type="spellStart"/>
                    <w:r w:rsidRPr="003C25DE">
                      <w:rPr>
                        <w:sz w:val="20"/>
                        <w:szCs w:val="20"/>
                      </w:rPr>
                      <w:t>Sectors</w:t>
                    </w:r>
                    <w:r>
                      <w:rPr>
                        <w:sz w:val="20"/>
                        <w:szCs w:val="20"/>
                      </w:rPr>
                      <w:t>.</w:t>
                    </w:r>
                    <w:r w:rsidRPr="003C25DE">
                      <w:rPr>
                        <w:sz w:val="20"/>
                        <w:szCs w:val="20"/>
                      </w:rPr>
                      <w:t>ture</w:t>
                    </w:r>
                    <w:proofErr w:type="spellEnd"/>
                    <w:r w:rsidRPr="003C25DE">
                      <w:rPr>
                        <w:sz w:val="20"/>
                        <w:szCs w:val="20"/>
                      </w:rPr>
                      <w:t>, Social and Non Sectors</w:t>
                    </w:r>
                  </w:p>
                </w:txbxContent>
              </v:textbox>
            </v:shape>
            <v:line id="_x0000_s1034" style="position:absolute" from="3893,3467" to="3896,4007">
              <v:stroke endarrow="block"/>
            </v:line>
            <v:line id="_x0000_s1035" style="position:absolute" from="3891,4785" to="3893,5325">
              <v:stroke endarrow="block"/>
            </v:line>
            <v:line id="_x0000_s1036" style="position:absolute" from="3884,6065" to="3896,7393">
              <v:stroke endarrow="block"/>
            </v:line>
            <v:shape id="_x0000_s1037" type="#_x0000_t202" style="position:absolute;left:2800;top:7497;width:2123;height:1158" fillcolor="silver" strokeweight="3pt">
              <v:stroke linestyle="thinThin"/>
              <v:textbox style="mso-next-textbox:#_x0000_s1037">
                <w:txbxContent>
                  <w:p w:rsidR="00B046C6" w:rsidRPr="004814D4" w:rsidRDefault="00B046C6" w:rsidP="00303D76">
                    <w:pPr>
                      <w:jc w:val="center"/>
                    </w:pPr>
                    <w:r w:rsidRPr="004814D4">
                      <w:t xml:space="preserve">EPWP </w:t>
                    </w:r>
                    <w:r>
                      <w:t xml:space="preserve">Cross-cutting Support </w:t>
                    </w:r>
                  </w:p>
                  <w:p w:rsidR="00B046C6" w:rsidRPr="00303D76" w:rsidRDefault="00B046C6" w:rsidP="00303D76"/>
                </w:txbxContent>
              </v:textbox>
            </v:shape>
            <v:shape id="_x0000_s1038" type="#_x0000_t202" style="position:absolute;left:5443;top:4785;width:3959;height:1803" stroked="f">
              <v:textbox style="mso-next-textbox:#_x0000_s1038">
                <w:txbxContent>
                  <w:p w:rsidR="00B046C6" w:rsidRPr="003C58CA" w:rsidRDefault="00B046C6" w:rsidP="00EF3108">
                    <w:pPr>
                      <w:spacing w:line="240" w:lineRule="auto"/>
                      <w:jc w:val="center"/>
                      <w:rPr>
                        <w:rFonts w:ascii="Century Gothic" w:hAnsi="Century Gothic"/>
                        <w:b/>
                        <w:bCs/>
                        <w:sz w:val="20"/>
                        <w:szCs w:val="20"/>
                        <w:lang w:val="en-ZA"/>
                      </w:rPr>
                    </w:pPr>
                    <w:r>
                      <w:rPr>
                        <w:rFonts w:ascii="Century Gothic" w:hAnsi="Century Gothic"/>
                        <w:b/>
                        <w:bCs/>
                        <w:sz w:val="20"/>
                        <w:szCs w:val="20"/>
                        <w:lang w:val="en-ZA"/>
                      </w:rPr>
                      <w:t xml:space="preserve">        </w:t>
                    </w:r>
                    <w:r>
                      <w:rPr>
                        <w:b/>
                      </w:rPr>
                      <w:t>Manager’s</w:t>
                    </w:r>
                    <w:r w:rsidRPr="003C58CA">
                      <w:rPr>
                        <w:b/>
                      </w:rPr>
                      <w:t xml:space="preserve"> Forum</w:t>
                    </w:r>
                  </w:p>
                  <w:p w:rsidR="00B046C6" w:rsidRPr="006E7B84" w:rsidRDefault="00B046C6" w:rsidP="00EF3108">
                    <w:pPr>
                      <w:spacing w:after="0" w:line="240" w:lineRule="auto"/>
                      <w:rPr>
                        <w:sz w:val="20"/>
                        <w:szCs w:val="20"/>
                      </w:rPr>
                    </w:pPr>
                    <w:r w:rsidRPr="006E7B84">
                      <w:rPr>
                        <w:sz w:val="20"/>
                        <w:szCs w:val="20"/>
                      </w:rPr>
                      <w:t>Responsible for:</w:t>
                    </w:r>
                  </w:p>
                  <w:p w:rsidR="00B046C6" w:rsidRPr="006E7B84" w:rsidRDefault="00B046C6" w:rsidP="00BA386A">
                    <w:pPr>
                      <w:numPr>
                        <w:ilvl w:val="0"/>
                        <w:numId w:val="7"/>
                      </w:numPr>
                      <w:spacing w:after="0" w:line="240" w:lineRule="auto"/>
                      <w:rPr>
                        <w:sz w:val="20"/>
                        <w:szCs w:val="20"/>
                        <w:lang w:val="en-ZA"/>
                      </w:rPr>
                    </w:pPr>
                    <w:r w:rsidRPr="006E7B84">
                      <w:rPr>
                        <w:sz w:val="20"/>
                        <w:szCs w:val="20"/>
                      </w:rPr>
                      <w:t>Strategic Direction</w:t>
                    </w:r>
                    <w:r w:rsidRPr="003C25DE">
                      <w:rPr>
                        <w:sz w:val="20"/>
                        <w:szCs w:val="20"/>
                      </w:rPr>
                      <w:t xml:space="preserve">; Performance </w:t>
                    </w:r>
                    <w:r w:rsidRPr="006E7B84">
                      <w:rPr>
                        <w:sz w:val="20"/>
                        <w:szCs w:val="20"/>
                      </w:rPr>
                      <w:t xml:space="preserve"> Standards</w:t>
                    </w:r>
                    <w:r w:rsidRPr="003C25DE">
                      <w:rPr>
                        <w:sz w:val="20"/>
                        <w:szCs w:val="20"/>
                      </w:rPr>
                      <w:t>; Budget Approval; Reporting to EXCO;  Monitoring &amp; Evaluation</w:t>
                    </w:r>
                    <w:r w:rsidRPr="006E7B84">
                      <w:rPr>
                        <w:sz w:val="20"/>
                        <w:szCs w:val="20"/>
                      </w:rPr>
                      <w:t xml:space="preserve"> and Evaluation</w:t>
                    </w:r>
                  </w:p>
                </w:txbxContent>
              </v:textbox>
            </v:shape>
            <v:shape id="_x0000_s1039" type="#_x0000_t202" style="position:absolute;left:1772;top:2749;width:918;height:5629" fillcolor="silver" strokeweight="3pt">
              <v:stroke linestyle="thinThin"/>
              <v:textbox style="layout-flow:vertical;mso-layout-flow-alt:bottom-to-top;mso-next-textbox:#_x0000_s1039">
                <w:txbxContent>
                  <w:p w:rsidR="00B046C6" w:rsidRPr="004814D4" w:rsidRDefault="00B046C6" w:rsidP="00EF3108">
                    <w:pPr>
                      <w:jc w:val="center"/>
                    </w:pPr>
                    <w:r w:rsidRPr="00EF3108">
                      <w:rPr>
                        <w:b/>
                        <w:color w:val="FF0000"/>
                      </w:rPr>
                      <w:t xml:space="preserve">Infrastructure/Local Economic Development </w:t>
                    </w:r>
                    <w:r w:rsidRPr="004814D4">
                      <w:t>(</w:t>
                    </w:r>
                    <w:r>
                      <w:t>Over-all Coordination of EPWP</w:t>
                    </w:r>
                    <w:r w:rsidRPr="004814D4">
                      <w:t>)</w:t>
                    </w:r>
                  </w:p>
                  <w:p w:rsidR="00B046C6" w:rsidRPr="00786A4E" w:rsidRDefault="00B046C6" w:rsidP="00EF3108">
                    <w:pPr>
                      <w:jc w:val="center"/>
                      <w:rPr>
                        <w:rFonts w:ascii="Century Gothic" w:hAnsi="Century Gothic"/>
                        <w:lang w:val="en-ZA"/>
                      </w:rPr>
                    </w:pPr>
                  </w:p>
                </w:txbxContent>
              </v:textbox>
            </v:shape>
            <v:shape id="_x0000_s1042" type="#_x0000_t202" style="position:absolute;left:5174;top:8655;width:4687;height:950" stroked="f">
              <v:textbox style="mso-next-textbox:#_x0000_s1042">
                <w:txbxContent>
                  <w:p w:rsidR="00B046C6" w:rsidRPr="006E7B84" w:rsidRDefault="00B046C6" w:rsidP="00EF3108">
                    <w:pPr>
                      <w:spacing w:line="240" w:lineRule="auto"/>
                      <w:jc w:val="center"/>
                      <w:rPr>
                        <w:sz w:val="20"/>
                        <w:szCs w:val="20"/>
                      </w:rPr>
                    </w:pPr>
                    <w:r>
                      <w:rPr>
                        <w:b/>
                      </w:rPr>
                      <w:t xml:space="preserve">Finance, HR, Communications </w:t>
                    </w:r>
                    <w:r w:rsidRPr="006E7B84">
                      <w:rPr>
                        <w:sz w:val="20"/>
                        <w:szCs w:val="20"/>
                      </w:rPr>
                      <w:t xml:space="preserve">Responsible for:  </w:t>
                    </w:r>
                    <w:r>
                      <w:rPr>
                        <w:sz w:val="20"/>
                        <w:szCs w:val="20"/>
                      </w:rPr>
                      <w:t>Over-all cross-cutting support</w:t>
                    </w:r>
                  </w:p>
                </w:txbxContent>
              </v:textbox>
            </v:shape>
            <v:line id="_x0000_s1043" style="position:absolute" from="4923,7676" to="5573,8786">
              <v:stroke endarrow="block"/>
            </v:line>
            <v:line id="_x0000_s1045" style="position:absolute" from="5020,5582" to="5358,5583">
              <v:stroke endarrow="block"/>
            </v:line>
            <v:line id="_x0000_s1046" style="position:absolute;flip:y" from="5020,4199" to="5309,4200">
              <v:stroke endarrow="block"/>
            </v:line>
            <v:line id="_x0000_s1047" style="position:absolute" from="5069,3069" to="5261,3070">
              <v:stroke endarrow="block"/>
            </v:line>
            <w10:wrap type="none"/>
            <w10:anchorlock/>
          </v:group>
        </w:pict>
      </w:r>
    </w:p>
    <w:p w:rsidR="003E210A" w:rsidRPr="003E210A" w:rsidRDefault="003E210A" w:rsidP="003E210A">
      <w:pPr>
        <w:spacing w:after="0" w:line="360" w:lineRule="auto"/>
        <w:rPr>
          <w:rFonts w:asciiTheme="minorHAnsi" w:hAnsiTheme="minorHAnsi" w:cs="Calibri"/>
          <w:b/>
          <w:i/>
          <w:sz w:val="18"/>
          <w:lang w:val="en-ZA"/>
        </w:rPr>
      </w:pPr>
    </w:p>
    <w:p w:rsidR="00300E85" w:rsidRPr="00E8124A" w:rsidRDefault="00300E85"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709" w:hanging="709"/>
        <w:rPr>
          <w:rFonts w:asciiTheme="minorHAnsi" w:hAnsiTheme="minorHAnsi" w:cs="Calibri"/>
          <w:sz w:val="18"/>
          <w:lang w:val="en-ZA"/>
        </w:rPr>
      </w:pPr>
      <w:r>
        <w:rPr>
          <w:rFonts w:asciiTheme="minorHAnsi" w:hAnsiTheme="minorHAnsi"/>
          <w:szCs w:val="28"/>
          <w:lang w:val="en-ZA"/>
        </w:rPr>
        <w:t>EPWP Sector Overview</w:t>
      </w:r>
      <w:r w:rsidRPr="00E8124A">
        <w:rPr>
          <w:rFonts w:asciiTheme="minorHAnsi" w:hAnsiTheme="minorHAnsi"/>
          <w:szCs w:val="28"/>
          <w:lang w:val="en-ZA"/>
        </w:rPr>
        <w:t xml:space="preserve"> </w:t>
      </w:r>
    </w:p>
    <w:p w:rsidR="00B65569" w:rsidRDefault="00B65569" w:rsidP="00300E85">
      <w:pPr>
        <w:spacing w:after="0" w:line="360" w:lineRule="auto"/>
        <w:ind w:left="709"/>
        <w:jc w:val="both"/>
        <w:rPr>
          <w:rFonts w:asciiTheme="minorHAnsi" w:hAnsiTheme="minorHAnsi" w:cs="Calibri"/>
          <w:sz w:val="18"/>
          <w:szCs w:val="18"/>
          <w:lang w:val="en-ZA"/>
        </w:rPr>
      </w:pPr>
      <w:r w:rsidRPr="009009F4">
        <w:rPr>
          <w:rFonts w:asciiTheme="minorHAnsi" w:hAnsiTheme="minorHAnsi" w:cs="Calibri"/>
          <w:sz w:val="18"/>
          <w:szCs w:val="18"/>
          <w:lang w:val="en-ZA"/>
        </w:rPr>
        <w:t xml:space="preserve">The objectives of the programme and its day-to-day activities guide on which sector does the programme belongs to. </w:t>
      </w:r>
    </w:p>
    <w:p w:rsidR="00303D76" w:rsidRPr="009009F4" w:rsidRDefault="00303D76" w:rsidP="00300E85">
      <w:pPr>
        <w:spacing w:after="0" w:line="360" w:lineRule="auto"/>
        <w:ind w:left="709"/>
        <w:jc w:val="both"/>
        <w:rPr>
          <w:rFonts w:asciiTheme="minorHAnsi" w:hAnsiTheme="minorHAnsi" w:cs="Calibri"/>
          <w:sz w:val="18"/>
          <w:szCs w:val="18"/>
          <w:lang w:val="en-ZA"/>
        </w:rPr>
      </w:pPr>
    </w:p>
    <w:p w:rsidR="00B65569" w:rsidRPr="009009F4" w:rsidRDefault="00300E85" w:rsidP="00300E85">
      <w:pPr>
        <w:spacing w:after="0" w:line="360" w:lineRule="auto"/>
        <w:ind w:left="709" w:hanging="709"/>
        <w:jc w:val="both"/>
        <w:rPr>
          <w:rFonts w:asciiTheme="minorHAnsi" w:hAnsiTheme="minorHAnsi" w:cs="Calibri"/>
          <w:b/>
          <w:sz w:val="18"/>
          <w:szCs w:val="18"/>
          <w:lang w:val="en-ZA"/>
        </w:rPr>
      </w:pPr>
      <w:r>
        <w:rPr>
          <w:rFonts w:asciiTheme="minorHAnsi" w:hAnsiTheme="minorHAnsi" w:cs="Calibri"/>
          <w:b/>
          <w:sz w:val="18"/>
          <w:szCs w:val="18"/>
          <w:lang w:val="en-ZA"/>
        </w:rPr>
        <w:t>13.1</w:t>
      </w:r>
      <w:r>
        <w:rPr>
          <w:rFonts w:asciiTheme="minorHAnsi" w:hAnsiTheme="minorHAnsi" w:cs="Calibri"/>
          <w:b/>
          <w:sz w:val="18"/>
          <w:szCs w:val="18"/>
          <w:lang w:val="en-ZA"/>
        </w:rPr>
        <w:tab/>
      </w:r>
      <w:r w:rsidR="00B65569" w:rsidRPr="009009F4">
        <w:rPr>
          <w:rFonts w:asciiTheme="minorHAnsi" w:hAnsiTheme="minorHAnsi" w:cs="Calibri"/>
          <w:b/>
          <w:sz w:val="18"/>
          <w:szCs w:val="18"/>
          <w:lang w:val="en-ZA"/>
        </w:rPr>
        <w:t>The Environment and Culture Sector Programmes:</w:t>
      </w:r>
    </w:p>
    <w:p w:rsidR="00B65569" w:rsidRPr="009009F4" w:rsidRDefault="00B65569" w:rsidP="00AD07D7">
      <w:pPr>
        <w:spacing w:after="0" w:line="360" w:lineRule="auto"/>
        <w:ind w:left="709"/>
        <w:jc w:val="both"/>
        <w:rPr>
          <w:rFonts w:asciiTheme="minorHAnsi" w:hAnsiTheme="minorHAnsi" w:cs="Calibri"/>
          <w:sz w:val="18"/>
          <w:szCs w:val="18"/>
          <w:lang w:val="en-ZA"/>
        </w:rPr>
      </w:pPr>
      <w:r w:rsidRPr="009009F4">
        <w:rPr>
          <w:rFonts w:asciiTheme="minorHAnsi" w:hAnsiTheme="minorHAnsi" w:cs="Calibri"/>
          <w:sz w:val="18"/>
          <w:szCs w:val="18"/>
          <w:lang w:val="en-ZA"/>
        </w:rPr>
        <w:t>The aim of the Sector is to: ‘Build South Africa’s natural, social and cultural heritage, a</w:t>
      </w:r>
      <w:r w:rsidR="00925DF7" w:rsidRPr="009009F4">
        <w:rPr>
          <w:rFonts w:asciiTheme="minorHAnsi" w:hAnsiTheme="minorHAnsi" w:cs="Calibri"/>
          <w:sz w:val="18"/>
          <w:szCs w:val="18"/>
          <w:lang w:val="en-ZA"/>
        </w:rPr>
        <w:t>nd in doing so, dynamically use</w:t>
      </w:r>
      <w:r w:rsidRPr="009009F4">
        <w:rPr>
          <w:rFonts w:asciiTheme="minorHAnsi" w:hAnsiTheme="minorHAnsi" w:cs="Calibri"/>
          <w:sz w:val="18"/>
          <w:szCs w:val="18"/>
          <w:lang w:val="en-ZA"/>
        </w:rPr>
        <w:t xml:space="preserve"> this heritage to create both medium and long term work and social benefits.’ Examples of projects in the Environment and Culture Sector include:</w:t>
      </w:r>
    </w:p>
    <w:p w:rsidR="009009F4" w:rsidRDefault="00B65569" w:rsidP="00BA386A">
      <w:pPr>
        <w:pStyle w:val="ListParagraph"/>
        <w:numPr>
          <w:ilvl w:val="0"/>
          <w:numId w:val="27"/>
        </w:numPr>
        <w:spacing w:line="360" w:lineRule="auto"/>
        <w:ind w:left="993" w:hanging="284"/>
        <w:jc w:val="both"/>
        <w:rPr>
          <w:rFonts w:asciiTheme="minorHAnsi" w:hAnsiTheme="minorHAnsi" w:cs="Calibri"/>
          <w:sz w:val="18"/>
          <w:szCs w:val="18"/>
        </w:rPr>
      </w:pPr>
      <w:r w:rsidRPr="009009F4">
        <w:rPr>
          <w:rFonts w:asciiTheme="minorHAnsi" w:hAnsiTheme="minorHAnsi" w:cs="Calibri"/>
          <w:sz w:val="18"/>
          <w:szCs w:val="18"/>
        </w:rPr>
        <w:t>Sustainable land based livelihoods (Greening, Working for Water &amp; Wetlands etc.)</w:t>
      </w:r>
      <w:r w:rsidR="009009F4">
        <w:rPr>
          <w:rFonts w:asciiTheme="minorHAnsi" w:hAnsiTheme="minorHAnsi" w:cs="Calibri"/>
          <w:sz w:val="18"/>
          <w:szCs w:val="18"/>
        </w:rPr>
        <w:t>\</w:t>
      </w:r>
    </w:p>
    <w:p w:rsidR="009009F4" w:rsidRDefault="00B65569" w:rsidP="00BA386A">
      <w:pPr>
        <w:pStyle w:val="ListParagraph"/>
        <w:numPr>
          <w:ilvl w:val="0"/>
          <w:numId w:val="27"/>
        </w:numPr>
        <w:spacing w:line="360" w:lineRule="auto"/>
        <w:ind w:left="993" w:hanging="284"/>
        <w:jc w:val="both"/>
        <w:rPr>
          <w:rFonts w:asciiTheme="minorHAnsi" w:hAnsiTheme="minorHAnsi" w:cs="Calibri"/>
          <w:sz w:val="18"/>
          <w:szCs w:val="18"/>
        </w:rPr>
      </w:pPr>
      <w:r w:rsidRPr="009009F4">
        <w:rPr>
          <w:rFonts w:asciiTheme="minorHAnsi" w:hAnsiTheme="minorHAnsi" w:cs="Calibri"/>
          <w:sz w:val="18"/>
          <w:szCs w:val="18"/>
        </w:rPr>
        <w:t>Tourism and creative industries (Working for Tourism, etc.)</w:t>
      </w:r>
    </w:p>
    <w:p w:rsidR="009009F4" w:rsidRDefault="00B65569" w:rsidP="00BA386A">
      <w:pPr>
        <w:pStyle w:val="ListParagraph"/>
        <w:numPr>
          <w:ilvl w:val="0"/>
          <w:numId w:val="27"/>
        </w:numPr>
        <w:spacing w:line="360" w:lineRule="auto"/>
        <w:ind w:left="993" w:hanging="284"/>
        <w:jc w:val="both"/>
        <w:rPr>
          <w:rFonts w:asciiTheme="minorHAnsi" w:hAnsiTheme="minorHAnsi" w:cs="Calibri"/>
          <w:sz w:val="18"/>
          <w:szCs w:val="18"/>
        </w:rPr>
      </w:pPr>
      <w:r w:rsidRPr="009009F4">
        <w:rPr>
          <w:rFonts w:asciiTheme="minorHAnsi" w:hAnsiTheme="minorHAnsi" w:cs="Calibri"/>
          <w:sz w:val="18"/>
          <w:szCs w:val="18"/>
        </w:rPr>
        <w:t>Parks and beautification (People and Parks, Cemetery Maintenance, Community Parks, etc.)</w:t>
      </w:r>
    </w:p>
    <w:p w:rsidR="00B65569" w:rsidRDefault="00B65569" w:rsidP="00AD07D7">
      <w:pPr>
        <w:spacing w:after="0" w:line="360" w:lineRule="auto"/>
        <w:jc w:val="both"/>
        <w:rPr>
          <w:rFonts w:asciiTheme="minorHAnsi" w:hAnsiTheme="minorHAnsi" w:cs="Calibri"/>
          <w:sz w:val="18"/>
          <w:szCs w:val="18"/>
          <w:lang w:val="en-ZA"/>
        </w:rPr>
      </w:pPr>
    </w:p>
    <w:p w:rsidR="00303D76" w:rsidRPr="009009F4" w:rsidRDefault="00303D76" w:rsidP="00AD07D7">
      <w:pPr>
        <w:spacing w:after="0" w:line="360" w:lineRule="auto"/>
        <w:jc w:val="both"/>
        <w:rPr>
          <w:rFonts w:asciiTheme="minorHAnsi" w:hAnsiTheme="minorHAnsi" w:cs="Calibri"/>
          <w:sz w:val="18"/>
          <w:szCs w:val="18"/>
          <w:lang w:val="en-ZA"/>
        </w:rPr>
      </w:pPr>
    </w:p>
    <w:p w:rsidR="00B65569" w:rsidRPr="009009F4" w:rsidRDefault="00300E85" w:rsidP="00AD07D7">
      <w:pPr>
        <w:spacing w:after="0" w:line="360" w:lineRule="auto"/>
        <w:ind w:left="709" w:hanging="709"/>
        <w:jc w:val="both"/>
        <w:rPr>
          <w:rFonts w:asciiTheme="minorHAnsi" w:hAnsiTheme="minorHAnsi" w:cs="Calibri"/>
          <w:b/>
          <w:sz w:val="18"/>
          <w:szCs w:val="18"/>
          <w:lang w:val="en-ZA"/>
        </w:rPr>
      </w:pPr>
      <w:r>
        <w:rPr>
          <w:rFonts w:asciiTheme="minorHAnsi" w:hAnsiTheme="minorHAnsi" w:cs="Calibri"/>
          <w:b/>
          <w:sz w:val="18"/>
          <w:szCs w:val="18"/>
          <w:lang w:val="en-ZA"/>
        </w:rPr>
        <w:t>13</w:t>
      </w:r>
      <w:r w:rsidR="00B65569" w:rsidRPr="009009F4">
        <w:rPr>
          <w:rFonts w:asciiTheme="minorHAnsi" w:hAnsiTheme="minorHAnsi" w:cs="Calibri"/>
          <w:b/>
          <w:sz w:val="18"/>
          <w:szCs w:val="18"/>
          <w:lang w:val="en-ZA"/>
        </w:rPr>
        <w:t>.2</w:t>
      </w:r>
      <w:r w:rsidR="00B65569" w:rsidRPr="009009F4">
        <w:rPr>
          <w:rFonts w:asciiTheme="minorHAnsi" w:hAnsiTheme="minorHAnsi" w:cs="Calibri"/>
          <w:b/>
          <w:sz w:val="18"/>
          <w:szCs w:val="18"/>
          <w:lang w:val="en-ZA"/>
        </w:rPr>
        <w:tab/>
        <w:t>Social Sector programmes:</w:t>
      </w:r>
    </w:p>
    <w:p w:rsidR="00B65569" w:rsidRPr="009009F4" w:rsidRDefault="00B65569" w:rsidP="00AD07D7">
      <w:pPr>
        <w:spacing w:after="0" w:line="360" w:lineRule="auto"/>
        <w:ind w:left="709"/>
        <w:jc w:val="both"/>
        <w:rPr>
          <w:rFonts w:asciiTheme="minorHAnsi" w:hAnsiTheme="minorHAnsi" w:cs="Calibri"/>
          <w:sz w:val="18"/>
          <w:szCs w:val="18"/>
          <w:lang w:val="en-ZA"/>
        </w:rPr>
      </w:pPr>
      <w:r w:rsidRPr="009009F4">
        <w:rPr>
          <w:rFonts w:asciiTheme="minorHAnsi" w:hAnsiTheme="minorHAnsi" w:cs="Calibri"/>
          <w:sz w:val="18"/>
          <w:szCs w:val="18"/>
          <w:lang w:val="en-ZA"/>
        </w:rPr>
        <w:t>The objectives of the Sector is to contribute to the overall Government objectives of improving the delivery of health services, early childhood development, community crime prevention, school nutrition and other social development oriented services through programmes such as:</w:t>
      </w:r>
    </w:p>
    <w:p w:rsidR="009009F4" w:rsidRDefault="00B65569" w:rsidP="00BA386A">
      <w:pPr>
        <w:pStyle w:val="ListParagraph"/>
        <w:numPr>
          <w:ilvl w:val="0"/>
          <w:numId w:val="28"/>
        </w:numPr>
        <w:spacing w:line="360" w:lineRule="auto"/>
        <w:ind w:left="993" w:hanging="284"/>
        <w:jc w:val="both"/>
        <w:rPr>
          <w:rFonts w:asciiTheme="minorHAnsi" w:hAnsiTheme="minorHAnsi" w:cs="Calibri"/>
          <w:sz w:val="18"/>
          <w:szCs w:val="18"/>
        </w:rPr>
      </w:pPr>
      <w:r w:rsidRPr="009009F4">
        <w:rPr>
          <w:rFonts w:asciiTheme="minorHAnsi" w:hAnsiTheme="minorHAnsi" w:cs="Calibri"/>
          <w:sz w:val="18"/>
          <w:szCs w:val="18"/>
        </w:rPr>
        <w:t>Community safety programmes (crime reporting, crowd control, school patrol, disaster emergency response, fire fighting, floods Impact support and community safety officials)</w:t>
      </w:r>
    </w:p>
    <w:p w:rsidR="00296484" w:rsidRDefault="00B65569" w:rsidP="00BA386A">
      <w:pPr>
        <w:pStyle w:val="ListParagraph"/>
        <w:numPr>
          <w:ilvl w:val="0"/>
          <w:numId w:val="28"/>
        </w:numPr>
        <w:spacing w:line="360" w:lineRule="auto"/>
        <w:ind w:left="993" w:hanging="284"/>
        <w:jc w:val="both"/>
        <w:rPr>
          <w:rFonts w:asciiTheme="minorHAnsi" w:hAnsiTheme="minorHAnsi" w:cs="Calibri"/>
          <w:sz w:val="18"/>
          <w:szCs w:val="18"/>
        </w:rPr>
      </w:pPr>
      <w:r w:rsidRPr="009009F4">
        <w:rPr>
          <w:rFonts w:asciiTheme="minorHAnsi" w:hAnsiTheme="minorHAnsi" w:cs="Calibri"/>
          <w:sz w:val="18"/>
          <w:szCs w:val="18"/>
        </w:rPr>
        <w:t xml:space="preserve">Home community based care (home community based care Services (TB, HIV/Aids) and pharmaceutical assistants, </w:t>
      </w:r>
    </w:p>
    <w:p w:rsidR="00296484" w:rsidRDefault="00B65569" w:rsidP="00BA386A">
      <w:pPr>
        <w:pStyle w:val="ListParagraph"/>
        <w:numPr>
          <w:ilvl w:val="0"/>
          <w:numId w:val="28"/>
        </w:numPr>
        <w:spacing w:line="360" w:lineRule="auto"/>
        <w:ind w:left="993" w:hanging="284"/>
        <w:jc w:val="both"/>
        <w:rPr>
          <w:rFonts w:asciiTheme="minorHAnsi" w:hAnsiTheme="minorHAnsi" w:cs="Calibri"/>
          <w:sz w:val="18"/>
          <w:szCs w:val="18"/>
        </w:rPr>
      </w:pPr>
      <w:r w:rsidRPr="00296484">
        <w:rPr>
          <w:rFonts w:asciiTheme="minorHAnsi" w:hAnsiTheme="minorHAnsi" w:cs="Calibri"/>
          <w:sz w:val="18"/>
          <w:szCs w:val="18"/>
        </w:rPr>
        <w:t>Early Childhood Development (early childhood development, homework services, literacy programs, peer education, social issues awareness and career guidance)</w:t>
      </w:r>
    </w:p>
    <w:p w:rsidR="00296484" w:rsidRDefault="00B65569" w:rsidP="00BA386A">
      <w:pPr>
        <w:pStyle w:val="ListParagraph"/>
        <w:numPr>
          <w:ilvl w:val="0"/>
          <w:numId w:val="28"/>
        </w:numPr>
        <w:spacing w:line="360" w:lineRule="auto"/>
        <w:ind w:left="993" w:hanging="284"/>
        <w:jc w:val="both"/>
        <w:rPr>
          <w:rFonts w:asciiTheme="minorHAnsi" w:hAnsiTheme="minorHAnsi" w:cs="Calibri"/>
          <w:sz w:val="18"/>
          <w:szCs w:val="18"/>
        </w:rPr>
      </w:pPr>
      <w:r w:rsidRPr="00296484">
        <w:rPr>
          <w:rFonts w:asciiTheme="minorHAnsi" w:hAnsiTheme="minorHAnsi" w:cs="Calibri"/>
          <w:sz w:val="18"/>
          <w:szCs w:val="18"/>
        </w:rPr>
        <w:t>Sports and recreation (life guards, sports academy, seasonal employment: holiday resorts and nature reserves)</w:t>
      </w:r>
    </w:p>
    <w:p w:rsidR="00B65569" w:rsidRPr="00296484" w:rsidRDefault="00B65569" w:rsidP="00BA386A">
      <w:pPr>
        <w:pStyle w:val="ListParagraph"/>
        <w:numPr>
          <w:ilvl w:val="0"/>
          <w:numId w:val="28"/>
        </w:numPr>
        <w:spacing w:line="360" w:lineRule="auto"/>
        <w:ind w:left="993" w:hanging="284"/>
        <w:jc w:val="both"/>
        <w:rPr>
          <w:rFonts w:asciiTheme="minorHAnsi" w:hAnsiTheme="minorHAnsi" w:cs="Calibri"/>
          <w:sz w:val="18"/>
          <w:szCs w:val="18"/>
        </w:rPr>
      </w:pPr>
      <w:r w:rsidRPr="00296484">
        <w:rPr>
          <w:rFonts w:asciiTheme="minorHAnsi" w:hAnsiTheme="minorHAnsi" w:cs="Calibri"/>
          <w:sz w:val="18"/>
          <w:szCs w:val="18"/>
        </w:rPr>
        <w:t>Social Services (domestic violence, rape counselling and support, child labour, suicide counselling, abuse counselling and support, substance abuse). Graduate development programmes (updating indigent register and debt collection).</w:t>
      </w:r>
    </w:p>
    <w:p w:rsidR="00B65569" w:rsidRPr="001A2288" w:rsidRDefault="00B65569" w:rsidP="00AD07D7">
      <w:pPr>
        <w:spacing w:after="0" w:line="360" w:lineRule="auto"/>
        <w:jc w:val="both"/>
        <w:rPr>
          <w:rFonts w:asciiTheme="minorHAnsi" w:hAnsiTheme="minorHAnsi" w:cs="Calibri"/>
          <w:lang w:val="en-ZA"/>
        </w:rPr>
      </w:pPr>
    </w:p>
    <w:p w:rsidR="00B65569" w:rsidRPr="009009F4" w:rsidRDefault="00300E85" w:rsidP="00AD07D7">
      <w:pPr>
        <w:spacing w:after="0" w:line="360" w:lineRule="auto"/>
        <w:ind w:left="709" w:hanging="709"/>
        <w:jc w:val="both"/>
        <w:rPr>
          <w:rFonts w:asciiTheme="minorHAnsi" w:hAnsiTheme="minorHAnsi" w:cs="Calibri"/>
          <w:b/>
          <w:sz w:val="18"/>
          <w:szCs w:val="18"/>
          <w:lang w:val="en-ZA"/>
        </w:rPr>
      </w:pPr>
      <w:r>
        <w:rPr>
          <w:rFonts w:asciiTheme="minorHAnsi" w:hAnsiTheme="minorHAnsi" w:cs="Calibri"/>
          <w:b/>
          <w:sz w:val="18"/>
          <w:szCs w:val="18"/>
          <w:lang w:val="en-ZA"/>
        </w:rPr>
        <w:t>13</w:t>
      </w:r>
      <w:r w:rsidR="00B65569" w:rsidRPr="009009F4">
        <w:rPr>
          <w:rFonts w:asciiTheme="minorHAnsi" w:hAnsiTheme="minorHAnsi" w:cs="Calibri"/>
          <w:b/>
          <w:sz w:val="18"/>
          <w:szCs w:val="18"/>
          <w:lang w:val="en-ZA"/>
        </w:rPr>
        <w:t>.3</w:t>
      </w:r>
      <w:r w:rsidR="00B65569" w:rsidRPr="009009F4">
        <w:rPr>
          <w:rFonts w:asciiTheme="minorHAnsi" w:hAnsiTheme="minorHAnsi" w:cs="Calibri"/>
          <w:b/>
          <w:sz w:val="18"/>
          <w:szCs w:val="18"/>
          <w:lang w:val="en-ZA"/>
        </w:rPr>
        <w:tab/>
        <w:t xml:space="preserve">Infrastructure Sector programmes: </w:t>
      </w:r>
    </w:p>
    <w:p w:rsidR="00B65569" w:rsidRPr="009009F4" w:rsidRDefault="00B65569" w:rsidP="00AD07D7">
      <w:pPr>
        <w:spacing w:after="0" w:line="360" w:lineRule="auto"/>
        <w:ind w:left="709"/>
        <w:jc w:val="both"/>
        <w:rPr>
          <w:rFonts w:asciiTheme="minorHAnsi" w:hAnsiTheme="minorHAnsi" w:cs="Calibri"/>
          <w:sz w:val="18"/>
          <w:szCs w:val="18"/>
          <w:lang w:val="en-ZA"/>
        </w:rPr>
      </w:pPr>
      <w:r w:rsidRPr="009009F4">
        <w:rPr>
          <w:rFonts w:asciiTheme="minorHAnsi" w:hAnsiTheme="minorHAnsi" w:cs="Calibri"/>
          <w:sz w:val="18"/>
          <w:szCs w:val="18"/>
          <w:lang w:val="en-ZA"/>
        </w:rPr>
        <w:t>The Infrastructure sector is aimed to promote the use of labour-intensive methods in the construction and maintenance of public infrastructure. Infrastructure Sector Programmes includes:</w:t>
      </w:r>
    </w:p>
    <w:p w:rsidR="00296484" w:rsidRDefault="00B65569" w:rsidP="00BA386A">
      <w:pPr>
        <w:pStyle w:val="ListParagraph"/>
        <w:numPr>
          <w:ilvl w:val="0"/>
          <w:numId w:val="29"/>
        </w:numPr>
        <w:spacing w:line="360" w:lineRule="auto"/>
        <w:ind w:left="993" w:hanging="284"/>
        <w:jc w:val="both"/>
        <w:rPr>
          <w:rFonts w:asciiTheme="minorHAnsi" w:hAnsiTheme="minorHAnsi" w:cs="Calibri"/>
          <w:sz w:val="18"/>
          <w:szCs w:val="18"/>
        </w:rPr>
      </w:pPr>
      <w:r w:rsidRPr="00842956">
        <w:rPr>
          <w:rFonts w:asciiTheme="minorHAnsi" w:hAnsiTheme="minorHAnsi" w:cs="Calibri"/>
          <w:sz w:val="18"/>
          <w:szCs w:val="18"/>
        </w:rPr>
        <w:t>Road construction;</w:t>
      </w:r>
    </w:p>
    <w:p w:rsidR="00296484" w:rsidRDefault="00B65569" w:rsidP="00BA386A">
      <w:pPr>
        <w:pStyle w:val="ListParagraph"/>
        <w:numPr>
          <w:ilvl w:val="0"/>
          <w:numId w:val="29"/>
        </w:numPr>
        <w:spacing w:line="360" w:lineRule="auto"/>
        <w:ind w:left="993" w:hanging="284"/>
        <w:jc w:val="both"/>
        <w:rPr>
          <w:rFonts w:asciiTheme="minorHAnsi" w:hAnsiTheme="minorHAnsi" w:cs="Calibri"/>
          <w:sz w:val="18"/>
          <w:szCs w:val="18"/>
        </w:rPr>
      </w:pPr>
      <w:r w:rsidRPr="00296484">
        <w:rPr>
          <w:rFonts w:asciiTheme="minorHAnsi" w:hAnsiTheme="minorHAnsi" w:cs="Calibri"/>
          <w:sz w:val="18"/>
          <w:szCs w:val="18"/>
        </w:rPr>
        <w:t>General construction and maintenance (construction of buildings, dams, reservoirs etc. and their maintenance);</w:t>
      </w:r>
    </w:p>
    <w:p w:rsidR="00296484" w:rsidRDefault="00B65569" w:rsidP="00BA386A">
      <w:pPr>
        <w:pStyle w:val="ListParagraph"/>
        <w:numPr>
          <w:ilvl w:val="0"/>
          <w:numId w:val="29"/>
        </w:numPr>
        <w:spacing w:line="360" w:lineRule="auto"/>
        <w:ind w:left="993" w:hanging="284"/>
        <w:jc w:val="both"/>
        <w:rPr>
          <w:rFonts w:asciiTheme="minorHAnsi" w:hAnsiTheme="minorHAnsi" w:cs="Calibri"/>
          <w:sz w:val="18"/>
          <w:szCs w:val="18"/>
        </w:rPr>
      </w:pPr>
      <w:r w:rsidRPr="00296484">
        <w:rPr>
          <w:rFonts w:asciiTheme="minorHAnsi" w:hAnsiTheme="minorHAnsi" w:cs="Calibri"/>
          <w:sz w:val="18"/>
          <w:szCs w:val="18"/>
        </w:rPr>
        <w:t>Storm water programmes (storm water drainage systems);</w:t>
      </w:r>
    </w:p>
    <w:p w:rsidR="00296484" w:rsidRDefault="00B65569" w:rsidP="00BA386A">
      <w:pPr>
        <w:pStyle w:val="ListParagraph"/>
        <w:numPr>
          <w:ilvl w:val="0"/>
          <w:numId w:val="29"/>
        </w:numPr>
        <w:spacing w:line="360" w:lineRule="auto"/>
        <w:ind w:left="993" w:hanging="284"/>
        <w:jc w:val="both"/>
        <w:rPr>
          <w:rFonts w:asciiTheme="minorHAnsi" w:hAnsiTheme="minorHAnsi" w:cs="Calibri"/>
          <w:sz w:val="18"/>
          <w:szCs w:val="18"/>
        </w:rPr>
      </w:pPr>
      <w:r w:rsidRPr="00296484">
        <w:rPr>
          <w:rFonts w:asciiTheme="minorHAnsi" w:hAnsiTheme="minorHAnsi" w:cs="Calibri"/>
          <w:sz w:val="18"/>
          <w:szCs w:val="18"/>
        </w:rPr>
        <w:t>Water and sanitation projects;</w:t>
      </w:r>
    </w:p>
    <w:p w:rsidR="00296484" w:rsidRDefault="00B65569" w:rsidP="00BA386A">
      <w:pPr>
        <w:pStyle w:val="ListParagraph"/>
        <w:numPr>
          <w:ilvl w:val="0"/>
          <w:numId w:val="29"/>
        </w:numPr>
        <w:spacing w:line="360" w:lineRule="auto"/>
        <w:ind w:left="993" w:hanging="284"/>
        <w:jc w:val="both"/>
        <w:rPr>
          <w:rFonts w:asciiTheme="minorHAnsi" w:hAnsiTheme="minorHAnsi" w:cs="Calibri"/>
          <w:sz w:val="18"/>
          <w:szCs w:val="18"/>
        </w:rPr>
      </w:pPr>
      <w:r w:rsidRPr="00296484">
        <w:rPr>
          <w:rFonts w:asciiTheme="minorHAnsi" w:hAnsiTheme="minorHAnsi" w:cs="Calibri"/>
          <w:sz w:val="18"/>
          <w:szCs w:val="18"/>
        </w:rPr>
        <w:t>National youth services (aimed at developing and training youth between the age of 18 and 35 years on artisan trades in the built environment);</w:t>
      </w:r>
    </w:p>
    <w:p w:rsidR="00296484" w:rsidRDefault="00B65569" w:rsidP="00BA386A">
      <w:pPr>
        <w:pStyle w:val="ListParagraph"/>
        <w:numPr>
          <w:ilvl w:val="0"/>
          <w:numId w:val="29"/>
        </w:numPr>
        <w:spacing w:line="360" w:lineRule="auto"/>
        <w:ind w:left="993" w:hanging="284"/>
        <w:jc w:val="both"/>
        <w:rPr>
          <w:rFonts w:asciiTheme="minorHAnsi" w:hAnsiTheme="minorHAnsi" w:cs="Calibri"/>
          <w:sz w:val="18"/>
          <w:szCs w:val="18"/>
        </w:rPr>
      </w:pPr>
      <w:proofErr w:type="spellStart"/>
      <w:r w:rsidRPr="00296484">
        <w:rPr>
          <w:rFonts w:asciiTheme="minorHAnsi" w:hAnsiTheme="minorHAnsi" w:cs="Calibri"/>
          <w:sz w:val="18"/>
          <w:szCs w:val="18"/>
        </w:rPr>
        <w:t>Vukuphile</w:t>
      </w:r>
      <w:proofErr w:type="spellEnd"/>
      <w:r w:rsidRPr="00296484">
        <w:rPr>
          <w:rFonts w:asciiTheme="minorHAnsi" w:hAnsiTheme="minorHAnsi" w:cs="Calibri"/>
          <w:sz w:val="18"/>
          <w:szCs w:val="18"/>
        </w:rPr>
        <w:t xml:space="preserve"> programmes (</w:t>
      </w:r>
      <w:proofErr w:type="spellStart"/>
      <w:r w:rsidRPr="00296484">
        <w:rPr>
          <w:rFonts w:asciiTheme="minorHAnsi" w:hAnsiTheme="minorHAnsi" w:cs="Calibri"/>
          <w:sz w:val="18"/>
          <w:szCs w:val="18"/>
        </w:rPr>
        <w:t>Learnership</w:t>
      </w:r>
      <w:proofErr w:type="spellEnd"/>
      <w:r w:rsidRPr="00296484">
        <w:rPr>
          <w:rFonts w:asciiTheme="minorHAnsi" w:hAnsiTheme="minorHAnsi" w:cs="Calibri"/>
          <w:sz w:val="18"/>
          <w:szCs w:val="18"/>
        </w:rPr>
        <w:t xml:space="preserve"> aimed at training and developing contractors and supervisors in labour-intensive methods of construction); and</w:t>
      </w:r>
    </w:p>
    <w:p w:rsidR="00B65569" w:rsidRPr="009009F4" w:rsidRDefault="00B65569" w:rsidP="00AD07D7">
      <w:pPr>
        <w:spacing w:after="0" w:line="360" w:lineRule="auto"/>
        <w:jc w:val="both"/>
        <w:rPr>
          <w:rFonts w:asciiTheme="minorHAnsi" w:hAnsiTheme="minorHAnsi" w:cs="Calibri"/>
          <w:sz w:val="18"/>
          <w:szCs w:val="18"/>
          <w:lang w:val="en-ZA"/>
        </w:rPr>
      </w:pPr>
    </w:p>
    <w:p w:rsidR="00B65569" w:rsidRPr="00842956" w:rsidRDefault="00300E85" w:rsidP="00AD07D7">
      <w:pPr>
        <w:spacing w:after="0" w:line="360" w:lineRule="auto"/>
        <w:ind w:left="709" w:hanging="709"/>
        <w:jc w:val="both"/>
        <w:rPr>
          <w:rFonts w:asciiTheme="minorHAnsi" w:hAnsiTheme="minorHAnsi" w:cs="Calibri"/>
          <w:b/>
          <w:sz w:val="18"/>
          <w:szCs w:val="18"/>
          <w:lang w:val="en-ZA"/>
        </w:rPr>
      </w:pPr>
      <w:r>
        <w:rPr>
          <w:rFonts w:asciiTheme="minorHAnsi" w:hAnsiTheme="minorHAnsi" w:cs="Calibri"/>
          <w:b/>
          <w:sz w:val="18"/>
          <w:szCs w:val="18"/>
          <w:lang w:val="en-ZA"/>
        </w:rPr>
        <w:t>13</w:t>
      </w:r>
      <w:r w:rsidR="00B65569" w:rsidRPr="00842956">
        <w:rPr>
          <w:rFonts w:asciiTheme="minorHAnsi" w:hAnsiTheme="minorHAnsi" w:cs="Calibri"/>
          <w:b/>
          <w:sz w:val="18"/>
          <w:szCs w:val="18"/>
          <w:lang w:val="en-ZA"/>
        </w:rPr>
        <w:t>.4</w:t>
      </w:r>
      <w:r w:rsidR="00B65569" w:rsidRPr="00842956">
        <w:rPr>
          <w:rFonts w:asciiTheme="minorHAnsi" w:hAnsiTheme="minorHAnsi" w:cs="Calibri"/>
          <w:b/>
          <w:sz w:val="18"/>
          <w:szCs w:val="18"/>
          <w:lang w:val="en-ZA"/>
        </w:rPr>
        <w:tab/>
        <w:t xml:space="preserve">Non-State Sector: </w:t>
      </w:r>
    </w:p>
    <w:p w:rsidR="00B65569" w:rsidRPr="009009F4" w:rsidRDefault="00B65569" w:rsidP="00AD07D7">
      <w:pPr>
        <w:spacing w:after="0" w:line="360" w:lineRule="auto"/>
        <w:ind w:left="709"/>
        <w:jc w:val="both"/>
        <w:rPr>
          <w:rFonts w:asciiTheme="minorHAnsi" w:hAnsiTheme="minorHAnsi" w:cs="Calibri"/>
          <w:sz w:val="18"/>
          <w:szCs w:val="18"/>
          <w:lang w:val="en-ZA"/>
        </w:rPr>
      </w:pPr>
      <w:r w:rsidRPr="009009F4">
        <w:rPr>
          <w:rFonts w:asciiTheme="minorHAnsi" w:hAnsiTheme="minorHAnsi" w:cs="Calibri"/>
          <w:sz w:val="18"/>
          <w:szCs w:val="18"/>
          <w:lang w:val="en-ZA"/>
        </w:rPr>
        <w:t xml:space="preserve">The objectives of the Sector are to create an avenue where NPO's; NGOs; and </w:t>
      </w:r>
      <w:r w:rsidR="006F44A8" w:rsidRPr="009009F4">
        <w:rPr>
          <w:rFonts w:asciiTheme="minorHAnsi" w:hAnsiTheme="minorHAnsi" w:cs="Calibri"/>
          <w:sz w:val="18"/>
          <w:szCs w:val="18"/>
          <w:lang w:val="en-ZA"/>
        </w:rPr>
        <w:t>CBOs can assist government in</w:t>
      </w:r>
      <w:r w:rsidRPr="009009F4">
        <w:rPr>
          <w:rFonts w:asciiTheme="minorHAnsi" w:hAnsiTheme="minorHAnsi" w:cs="Calibri"/>
          <w:sz w:val="18"/>
          <w:szCs w:val="18"/>
          <w:lang w:val="en-ZA"/>
        </w:rPr>
        <w:t xml:space="preserve"> the ov</w:t>
      </w:r>
      <w:r w:rsidR="006F44A8" w:rsidRPr="009009F4">
        <w:rPr>
          <w:rFonts w:asciiTheme="minorHAnsi" w:hAnsiTheme="minorHAnsi" w:cs="Calibri"/>
          <w:sz w:val="18"/>
          <w:szCs w:val="18"/>
          <w:lang w:val="en-ZA"/>
        </w:rPr>
        <w:t>erall Government objectives of j</w:t>
      </w:r>
      <w:r w:rsidRPr="009009F4">
        <w:rPr>
          <w:rFonts w:asciiTheme="minorHAnsi" w:hAnsiTheme="minorHAnsi" w:cs="Calibri"/>
          <w:sz w:val="18"/>
          <w:szCs w:val="18"/>
          <w:lang w:val="en-ZA"/>
        </w:rPr>
        <w:t>ob creation through socially constructive activities in their local communities. The Municipality will support the delivery of the Non-State Sector through measures such as facilitating and mobilising NPOs.</w:t>
      </w:r>
    </w:p>
    <w:p w:rsidR="00B65569" w:rsidRPr="009009F4" w:rsidRDefault="00B65569" w:rsidP="00AD07D7">
      <w:pPr>
        <w:spacing w:after="0" w:line="360" w:lineRule="auto"/>
        <w:jc w:val="both"/>
        <w:rPr>
          <w:rFonts w:asciiTheme="minorHAnsi" w:hAnsiTheme="minorHAnsi" w:cs="Calibri"/>
          <w:sz w:val="18"/>
          <w:szCs w:val="18"/>
          <w:lang w:val="en-ZA"/>
        </w:rPr>
      </w:pPr>
    </w:p>
    <w:p w:rsidR="00B65569" w:rsidRPr="00842956" w:rsidRDefault="00300E85" w:rsidP="00AD07D7">
      <w:pPr>
        <w:spacing w:after="0" w:line="360" w:lineRule="auto"/>
        <w:ind w:left="709" w:hanging="709"/>
        <w:jc w:val="both"/>
        <w:rPr>
          <w:rFonts w:asciiTheme="minorHAnsi" w:hAnsiTheme="minorHAnsi" w:cs="Calibri"/>
          <w:b/>
          <w:sz w:val="18"/>
          <w:szCs w:val="18"/>
          <w:lang w:val="en-ZA"/>
        </w:rPr>
      </w:pPr>
      <w:r>
        <w:rPr>
          <w:rFonts w:asciiTheme="minorHAnsi" w:hAnsiTheme="minorHAnsi" w:cs="Calibri"/>
          <w:b/>
          <w:sz w:val="18"/>
          <w:szCs w:val="18"/>
          <w:lang w:val="en-ZA"/>
        </w:rPr>
        <w:t>13</w:t>
      </w:r>
      <w:r w:rsidR="00B65569" w:rsidRPr="00842956">
        <w:rPr>
          <w:rFonts w:asciiTheme="minorHAnsi" w:hAnsiTheme="minorHAnsi" w:cs="Calibri"/>
          <w:b/>
          <w:sz w:val="18"/>
          <w:szCs w:val="18"/>
          <w:lang w:val="en-ZA"/>
        </w:rPr>
        <w:t>.5</w:t>
      </w:r>
      <w:r w:rsidR="00B65569" w:rsidRPr="00842956">
        <w:rPr>
          <w:rFonts w:asciiTheme="minorHAnsi" w:hAnsiTheme="minorHAnsi" w:cs="Calibri"/>
          <w:b/>
          <w:sz w:val="18"/>
          <w:szCs w:val="18"/>
          <w:lang w:val="en-ZA"/>
        </w:rPr>
        <w:tab/>
        <w:t>Cross-Cutting Support Programmes</w:t>
      </w:r>
    </w:p>
    <w:p w:rsidR="00B65569" w:rsidRDefault="00B65569" w:rsidP="00AD07D7">
      <w:pPr>
        <w:spacing w:after="0" w:line="360" w:lineRule="auto"/>
        <w:ind w:left="709"/>
        <w:jc w:val="both"/>
        <w:rPr>
          <w:rFonts w:asciiTheme="minorHAnsi" w:hAnsiTheme="minorHAnsi" w:cs="Calibri"/>
          <w:sz w:val="18"/>
          <w:szCs w:val="18"/>
          <w:lang w:val="en-ZA"/>
        </w:rPr>
      </w:pPr>
      <w:r w:rsidRPr="009009F4">
        <w:rPr>
          <w:rFonts w:asciiTheme="minorHAnsi" w:hAnsiTheme="minorHAnsi" w:cs="Calibri"/>
          <w:sz w:val="18"/>
          <w:szCs w:val="18"/>
          <w:lang w:val="en-ZA"/>
        </w:rPr>
        <w:t xml:space="preserve">EPWP programmes in the different Sectors will include the following: </w:t>
      </w:r>
    </w:p>
    <w:p w:rsidR="00842956" w:rsidRPr="009009F4" w:rsidRDefault="00842956" w:rsidP="00AD07D7">
      <w:pPr>
        <w:spacing w:after="0" w:line="360" w:lineRule="auto"/>
        <w:ind w:left="426"/>
        <w:jc w:val="both"/>
        <w:rPr>
          <w:rFonts w:asciiTheme="minorHAnsi" w:hAnsiTheme="minorHAnsi" w:cs="Calibri"/>
          <w:sz w:val="18"/>
          <w:szCs w:val="18"/>
          <w:lang w:val="en-ZA"/>
        </w:rPr>
      </w:pPr>
    </w:p>
    <w:p w:rsidR="00B65569" w:rsidRPr="00842956" w:rsidRDefault="00300E85" w:rsidP="00AD07D7">
      <w:pPr>
        <w:spacing w:after="0" w:line="360" w:lineRule="auto"/>
        <w:ind w:left="709" w:hanging="709"/>
        <w:jc w:val="both"/>
        <w:rPr>
          <w:rFonts w:asciiTheme="minorHAnsi" w:hAnsiTheme="minorHAnsi" w:cs="Calibri"/>
          <w:b/>
          <w:sz w:val="18"/>
          <w:szCs w:val="18"/>
          <w:lang w:val="en-ZA"/>
        </w:rPr>
      </w:pPr>
      <w:r>
        <w:rPr>
          <w:rFonts w:asciiTheme="minorHAnsi" w:hAnsiTheme="minorHAnsi" w:cs="Calibri"/>
          <w:b/>
          <w:sz w:val="18"/>
          <w:szCs w:val="18"/>
          <w:lang w:val="en-ZA"/>
        </w:rPr>
        <w:lastRenderedPageBreak/>
        <w:t>13</w:t>
      </w:r>
      <w:r w:rsidR="00B65569" w:rsidRPr="00842956">
        <w:rPr>
          <w:rFonts w:asciiTheme="minorHAnsi" w:hAnsiTheme="minorHAnsi" w:cs="Calibri"/>
          <w:b/>
          <w:sz w:val="18"/>
          <w:szCs w:val="18"/>
          <w:lang w:val="en-ZA"/>
        </w:rPr>
        <w:t>.5.1</w:t>
      </w:r>
      <w:r w:rsidR="00B65569" w:rsidRPr="00842956">
        <w:rPr>
          <w:rFonts w:asciiTheme="minorHAnsi" w:hAnsiTheme="minorHAnsi" w:cs="Calibri"/>
          <w:b/>
          <w:sz w:val="18"/>
          <w:szCs w:val="18"/>
          <w:lang w:val="en-ZA"/>
        </w:rPr>
        <w:tab/>
        <w:t xml:space="preserve">Training: </w:t>
      </w:r>
    </w:p>
    <w:p w:rsidR="00B65569" w:rsidRPr="009009F4" w:rsidRDefault="00B65569" w:rsidP="00AD07D7">
      <w:pPr>
        <w:spacing w:after="0" w:line="360" w:lineRule="auto"/>
        <w:ind w:left="709"/>
        <w:jc w:val="both"/>
        <w:rPr>
          <w:rFonts w:asciiTheme="minorHAnsi" w:hAnsiTheme="minorHAnsi" w:cs="Calibri"/>
          <w:sz w:val="18"/>
          <w:szCs w:val="18"/>
          <w:lang w:val="en-ZA"/>
        </w:rPr>
      </w:pPr>
      <w:r w:rsidRPr="009009F4">
        <w:rPr>
          <w:rFonts w:asciiTheme="minorHAnsi" w:hAnsiTheme="minorHAnsi" w:cs="Calibri"/>
          <w:sz w:val="18"/>
          <w:szCs w:val="18"/>
          <w:lang w:val="en-ZA"/>
        </w:rPr>
        <w:t>This refers to capacity building and skills development of both officials and EPWP beneficiaries. Accredited training aligned to the National Qualifications Framework will be prioritised to enhance the placement of beneficiaries beyond the EPWP projects.</w:t>
      </w:r>
    </w:p>
    <w:p w:rsidR="00B65569" w:rsidRPr="009009F4" w:rsidRDefault="00B65569" w:rsidP="00AD07D7">
      <w:pPr>
        <w:spacing w:after="0" w:line="360" w:lineRule="auto"/>
        <w:jc w:val="both"/>
        <w:rPr>
          <w:rFonts w:asciiTheme="minorHAnsi" w:hAnsiTheme="minorHAnsi" w:cs="Calibri"/>
          <w:sz w:val="18"/>
          <w:szCs w:val="18"/>
          <w:lang w:val="en-ZA"/>
        </w:rPr>
      </w:pPr>
    </w:p>
    <w:p w:rsidR="00B65569" w:rsidRPr="009009F4" w:rsidRDefault="00B65569" w:rsidP="00AD07D7">
      <w:pPr>
        <w:spacing w:after="0" w:line="360" w:lineRule="auto"/>
        <w:ind w:left="709"/>
        <w:jc w:val="both"/>
        <w:rPr>
          <w:rFonts w:asciiTheme="minorHAnsi" w:hAnsiTheme="minorHAnsi" w:cs="Calibri"/>
          <w:sz w:val="18"/>
          <w:szCs w:val="18"/>
          <w:lang w:val="en-ZA"/>
        </w:rPr>
      </w:pPr>
      <w:r w:rsidRPr="009009F4">
        <w:rPr>
          <w:rFonts w:asciiTheme="minorHAnsi" w:hAnsiTheme="minorHAnsi" w:cs="Calibri"/>
          <w:sz w:val="18"/>
          <w:szCs w:val="18"/>
          <w:lang w:val="en-ZA"/>
        </w:rPr>
        <w:t xml:space="preserve">The training provided will depend on the type of projects implemented and may vary from </w:t>
      </w:r>
      <w:proofErr w:type="spellStart"/>
      <w:r w:rsidRPr="009009F4">
        <w:rPr>
          <w:rFonts w:asciiTheme="minorHAnsi" w:hAnsiTheme="minorHAnsi" w:cs="Calibri"/>
          <w:sz w:val="18"/>
          <w:szCs w:val="18"/>
          <w:lang w:val="en-ZA"/>
        </w:rPr>
        <w:t>learnerships</w:t>
      </w:r>
      <w:proofErr w:type="spellEnd"/>
      <w:r w:rsidRPr="009009F4">
        <w:rPr>
          <w:rFonts w:asciiTheme="minorHAnsi" w:hAnsiTheme="minorHAnsi" w:cs="Calibri"/>
          <w:sz w:val="18"/>
          <w:szCs w:val="18"/>
          <w:lang w:val="en-ZA"/>
        </w:rPr>
        <w:t xml:space="preserve">, skills </w:t>
      </w:r>
      <w:r w:rsidR="006F44A8" w:rsidRPr="009009F4">
        <w:rPr>
          <w:rFonts w:asciiTheme="minorHAnsi" w:hAnsiTheme="minorHAnsi" w:cs="Calibri"/>
          <w:sz w:val="18"/>
          <w:szCs w:val="18"/>
          <w:lang w:val="en-ZA"/>
        </w:rPr>
        <w:t xml:space="preserve">development </w:t>
      </w:r>
      <w:r w:rsidRPr="009009F4">
        <w:rPr>
          <w:rFonts w:asciiTheme="minorHAnsi" w:hAnsiTheme="minorHAnsi" w:cs="Calibri"/>
          <w:sz w:val="18"/>
          <w:szCs w:val="18"/>
          <w:lang w:val="en-ZA"/>
        </w:rPr>
        <w:t>programmes to artisan development programmes</w:t>
      </w:r>
    </w:p>
    <w:p w:rsidR="00B65569" w:rsidRPr="009009F4" w:rsidRDefault="00B65569" w:rsidP="00AD07D7">
      <w:pPr>
        <w:spacing w:after="0" w:line="360" w:lineRule="auto"/>
        <w:jc w:val="both"/>
        <w:rPr>
          <w:rFonts w:asciiTheme="minorHAnsi" w:hAnsiTheme="minorHAnsi" w:cs="Calibri"/>
          <w:sz w:val="18"/>
          <w:szCs w:val="18"/>
          <w:lang w:val="en-ZA"/>
        </w:rPr>
      </w:pPr>
    </w:p>
    <w:p w:rsidR="00B65569" w:rsidRPr="009009F4" w:rsidRDefault="00B65569" w:rsidP="00AD07D7">
      <w:pPr>
        <w:spacing w:after="0" w:line="360" w:lineRule="auto"/>
        <w:ind w:left="709"/>
        <w:jc w:val="both"/>
        <w:rPr>
          <w:rFonts w:asciiTheme="minorHAnsi" w:hAnsiTheme="minorHAnsi" w:cs="Calibri"/>
          <w:sz w:val="18"/>
          <w:szCs w:val="18"/>
          <w:lang w:val="en-ZA"/>
        </w:rPr>
      </w:pPr>
      <w:r w:rsidRPr="009009F4">
        <w:rPr>
          <w:rFonts w:asciiTheme="minorHAnsi" w:hAnsiTheme="minorHAnsi" w:cs="Calibri"/>
          <w:sz w:val="18"/>
          <w:szCs w:val="18"/>
          <w:lang w:val="en-ZA"/>
        </w:rPr>
        <w:t xml:space="preserve">The municipality will optimise on various funding pockets for training including the National Skills Fund (NSF) and the training of municipal officials on Labour Intensive methods will be prioritised to ensure that the municipal projects are designed and implemented labour intensively. </w:t>
      </w:r>
    </w:p>
    <w:p w:rsidR="00B65569" w:rsidRPr="009009F4" w:rsidRDefault="00B65569" w:rsidP="00AD07D7">
      <w:pPr>
        <w:spacing w:after="0" w:line="360" w:lineRule="auto"/>
        <w:jc w:val="both"/>
        <w:rPr>
          <w:rFonts w:asciiTheme="minorHAnsi" w:hAnsiTheme="minorHAnsi" w:cs="Calibri"/>
          <w:sz w:val="18"/>
          <w:szCs w:val="18"/>
          <w:lang w:val="en-ZA"/>
        </w:rPr>
      </w:pPr>
    </w:p>
    <w:p w:rsidR="00B65569" w:rsidRPr="00842956" w:rsidRDefault="00300E85" w:rsidP="00AD07D7">
      <w:pPr>
        <w:spacing w:after="0" w:line="360" w:lineRule="auto"/>
        <w:jc w:val="both"/>
        <w:rPr>
          <w:rFonts w:asciiTheme="minorHAnsi" w:hAnsiTheme="minorHAnsi" w:cs="Calibri"/>
          <w:b/>
          <w:sz w:val="18"/>
          <w:szCs w:val="18"/>
          <w:lang w:val="en-ZA"/>
        </w:rPr>
      </w:pPr>
      <w:r>
        <w:rPr>
          <w:rFonts w:asciiTheme="minorHAnsi" w:hAnsiTheme="minorHAnsi" w:cs="Calibri"/>
          <w:b/>
          <w:sz w:val="18"/>
          <w:szCs w:val="18"/>
          <w:lang w:val="en-ZA"/>
        </w:rPr>
        <w:t>13</w:t>
      </w:r>
      <w:r w:rsidR="00B65569" w:rsidRPr="00842956">
        <w:rPr>
          <w:rFonts w:asciiTheme="minorHAnsi" w:hAnsiTheme="minorHAnsi" w:cs="Calibri"/>
          <w:b/>
          <w:sz w:val="18"/>
          <w:szCs w:val="18"/>
          <w:lang w:val="en-ZA"/>
        </w:rPr>
        <w:t>.5.2</w:t>
      </w:r>
      <w:r w:rsidR="00B65569" w:rsidRPr="00842956">
        <w:rPr>
          <w:rFonts w:asciiTheme="minorHAnsi" w:hAnsiTheme="minorHAnsi" w:cs="Calibri"/>
          <w:b/>
          <w:sz w:val="18"/>
          <w:szCs w:val="18"/>
          <w:lang w:val="en-ZA"/>
        </w:rPr>
        <w:tab/>
        <w:t>Enterprise Development:</w:t>
      </w:r>
    </w:p>
    <w:p w:rsidR="00B65569" w:rsidRPr="009009F4" w:rsidRDefault="00B65569" w:rsidP="00AD07D7">
      <w:pPr>
        <w:spacing w:after="0" w:line="360" w:lineRule="auto"/>
        <w:ind w:left="720"/>
        <w:jc w:val="both"/>
        <w:rPr>
          <w:rFonts w:asciiTheme="minorHAnsi" w:hAnsiTheme="minorHAnsi" w:cs="Calibri"/>
          <w:sz w:val="18"/>
          <w:szCs w:val="18"/>
          <w:lang w:val="en-ZA"/>
        </w:rPr>
      </w:pPr>
      <w:r w:rsidRPr="009009F4">
        <w:rPr>
          <w:rFonts w:asciiTheme="minorHAnsi" w:hAnsiTheme="minorHAnsi" w:cs="Calibri"/>
          <w:sz w:val="18"/>
          <w:szCs w:val="18"/>
          <w:lang w:val="en-ZA"/>
        </w:rPr>
        <w:t xml:space="preserve">This refers to any form of intervention aimed </w:t>
      </w:r>
      <w:r w:rsidR="006F44A8" w:rsidRPr="009009F4">
        <w:rPr>
          <w:rFonts w:asciiTheme="minorHAnsi" w:hAnsiTheme="minorHAnsi" w:cs="Calibri"/>
          <w:sz w:val="18"/>
          <w:szCs w:val="18"/>
          <w:lang w:val="en-ZA"/>
        </w:rPr>
        <w:t xml:space="preserve">to </w:t>
      </w:r>
      <w:r w:rsidRPr="009009F4">
        <w:rPr>
          <w:rFonts w:asciiTheme="minorHAnsi" w:hAnsiTheme="minorHAnsi" w:cs="Calibri"/>
          <w:sz w:val="18"/>
          <w:szCs w:val="18"/>
          <w:lang w:val="en-ZA"/>
        </w:rPr>
        <w:t xml:space="preserve">develop small business including cooperatives, through business development support services and access to market in the form of </w:t>
      </w:r>
      <w:proofErr w:type="spellStart"/>
      <w:r w:rsidRPr="009009F4">
        <w:rPr>
          <w:rFonts w:asciiTheme="minorHAnsi" w:hAnsiTheme="minorHAnsi" w:cs="Calibri"/>
          <w:sz w:val="18"/>
          <w:szCs w:val="18"/>
          <w:lang w:val="en-ZA"/>
        </w:rPr>
        <w:t>Learn</w:t>
      </w:r>
      <w:r w:rsidR="006F44A8" w:rsidRPr="009009F4">
        <w:rPr>
          <w:rFonts w:asciiTheme="minorHAnsi" w:hAnsiTheme="minorHAnsi" w:cs="Calibri"/>
          <w:sz w:val="18"/>
          <w:szCs w:val="18"/>
          <w:lang w:val="en-ZA"/>
        </w:rPr>
        <w:t>ership</w:t>
      </w:r>
      <w:proofErr w:type="spellEnd"/>
      <w:r w:rsidR="006F44A8" w:rsidRPr="009009F4">
        <w:rPr>
          <w:rFonts w:asciiTheme="minorHAnsi" w:hAnsiTheme="minorHAnsi" w:cs="Calibri"/>
          <w:sz w:val="18"/>
          <w:szCs w:val="18"/>
          <w:lang w:val="en-ZA"/>
        </w:rPr>
        <w:t xml:space="preserve"> and targeted procurement</w:t>
      </w:r>
      <w:r w:rsidRPr="009009F4">
        <w:rPr>
          <w:rFonts w:asciiTheme="minorHAnsi" w:hAnsiTheme="minorHAnsi" w:cs="Calibri"/>
          <w:sz w:val="18"/>
          <w:szCs w:val="18"/>
          <w:lang w:val="en-ZA"/>
        </w:rPr>
        <w:t xml:space="preserve">.  </w:t>
      </w:r>
    </w:p>
    <w:p w:rsidR="00B65569" w:rsidRPr="009009F4" w:rsidRDefault="00B65569" w:rsidP="00AD07D7">
      <w:pPr>
        <w:spacing w:after="0" w:line="360" w:lineRule="auto"/>
        <w:ind w:left="720"/>
        <w:jc w:val="both"/>
        <w:rPr>
          <w:rFonts w:asciiTheme="minorHAnsi" w:hAnsiTheme="minorHAnsi" w:cs="Calibri"/>
          <w:sz w:val="18"/>
          <w:szCs w:val="18"/>
          <w:lang w:val="en-ZA"/>
        </w:rPr>
      </w:pPr>
      <w:r w:rsidRPr="009009F4">
        <w:rPr>
          <w:rFonts w:asciiTheme="minorHAnsi" w:hAnsiTheme="minorHAnsi" w:cs="Calibri"/>
          <w:sz w:val="18"/>
          <w:szCs w:val="18"/>
          <w:lang w:val="en-ZA"/>
        </w:rPr>
        <w:t xml:space="preserve">The municipality will </w:t>
      </w:r>
      <w:proofErr w:type="spellStart"/>
      <w:r w:rsidR="00303D76">
        <w:rPr>
          <w:rFonts w:asciiTheme="minorHAnsi" w:hAnsiTheme="minorHAnsi" w:cs="Calibri"/>
          <w:sz w:val="18"/>
          <w:szCs w:val="18"/>
          <w:lang w:val="en-ZA"/>
        </w:rPr>
        <w:t>assit</w:t>
      </w:r>
      <w:proofErr w:type="spellEnd"/>
      <w:r w:rsidR="00303D76">
        <w:rPr>
          <w:rFonts w:asciiTheme="minorHAnsi" w:hAnsiTheme="minorHAnsi" w:cs="Calibri"/>
          <w:sz w:val="18"/>
          <w:szCs w:val="18"/>
          <w:lang w:val="en-ZA"/>
        </w:rPr>
        <w:t xml:space="preserve"> </w:t>
      </w:r>
      <w:r w:rsidRPr="009009F4">
        <w:rPr>
          <w:rFonts w:asciiTheme="minorHAnsi" w:hAnsiTheme="minorHAnsi" w:cs="Calibri"/>
          <w:sz w:val="18"/>
          <w:szCs w:val="18"/>
          <w:lang w:val="en-ZA"/>
        </w:rPr>
        <w:t xml:space="preserve"> SMME’s and emerging contractors within local communities by facilitating the transfer of sustainable technical, managerial and financial skills through appropriate </w:t>
      </w:r>
      <w:proofErr w:type="spellStart"/>
      <w:r w:rsidRPr="009009F4">
        <w:rPr>
          <w:rFonts w:asciiTheme="minorHAnsi" w:hAnsiTheme="minorHAnsi" w:cs="Calibri"/>
          <w:sz w:val="18"/>
          <w:szCs w:val="18"/>
          <w:lang w:val="en-ZA"/>
        </w:rPr>
        <w:t>Learnership</w:t>
      </w:r>
      <w:proofErr w:type="spellEnd"/>
      <w:r w:rsidRPr="009009F4">
        <w:rPr>
          <w:rFonts w:asciiTheme="minorHAnsi" w:hAnsiTheme="minorHAnsi" w:cs="Calibri"/>
          <w:sz w:val="18"/>
          <w:szCs w:val="18"/>
          <w:lang w:val="en-ZA"/>
        </w:rPr>
        <w:t xml:space="preserve"> Programmes and SMMEs development initiatives. </w:t>
      </w:r>
    </w:p>
    <w:p w:rsidR="00B65569" w:rsidRPr="009009F4" w:rsidRDefault="00B65569" w:rsidP="00AD07D7">
      <w:pPr>
        <w:spacing w:after="0" w:line="360" w:lineRule="auto"/>
        <w:jc w:val="both"/>
        <w:rPr>
          <w:rFonts w:asciiTheme="minorHAnsi" w:hAnsiTheme="minorHAnsi" w:cs="Calibri"/>
          <w:sz w:val="18"/>
          <w:szCs w:val="18"/>
          <w:lang w:val="en-ZA"/>
        </w:rPr>
      </w:pPr>
    </w:p>
    <w:p w:rsidR="00B65569" w:rsidRPr="003E210A" w:rsidRDefault="00300E85" w:rsidP="00AD07D7">
      <w:pPr>
        <w:spacing w:after="0" w:line="360" w:lineRule="auto"/>
        <w:jc w:val="both"/>
        <w:rPr>
          <w:rFonts w:asciiTheme="minorHAnsi" w:hAnsiTheme="minorHAnsi" w:cs="Calibri"/>
          <w:b/>
          <w:sz w:val="18"/>
          <w:szCs w:val="18"/>
          <w:lang w:val="en-ZA"/>
        </w:rPr>
      </w:pPr>
      <w:r>
        <w:rPr>
          <w:rFonts w:asciiTheme="minorHAnsi" w:hAnsiTheme="minorHAnsi" w:cs="Calibri"/>
          <w:b/>
          <w:sz w:val="18"/>
          <w:szCs w:val="18"/>
          <w:lang w:val="en-ZA"/>
        </w:rPr>
        <w:t>13</w:t>
      </w:r>
      <w:r w:rsidR="00B65569" w:rsidRPr="00842956">
        <w:rPr>
          <w:rFonts w:asciiTheme="minorHAnsi" w:hAnsiTheme="minorHAnsi" w:cs="Calibri"/>
          <w:b/>
          <w:sz w:val="18"/>
          <w:szCs w:val="18"/>
          <w:lang w:val="en-ZA"/>
        </w:rPr>
        <w:t>.5.3</w:t>
      </w:r>
      <w:r w:rsidR="00B65569" w:rsidRPr="00842956">
        <w:rPr>
          <w:rFonts w:asciiTheme="minorHAnsi" w:hAnsiTheme="minorHAnsi" w:cs="Calibri"/>
          <w:b/>
          <w:sz w:val="18"/>
          <w:szCs w:val="18"/>
          <w:lang w:val="en-ZA"/>
        </w:rPr>
        <w:tab/>
        <w:t xml:space="preserve">Communication and Branding </w:t>
      </w:r>
    </w:p>
    <w:p w:rsidR="00B65569" w:rsidRPr="009009F4" w:rsidRDefault="00B65569" w:rsidP="00AD07D7">
      <w:pPr>
        <w:spacing w:after="0" w:line="360" w:lineRule="auto"/>
        <w:ind w:left="720"/>
        <w:jc w:val="both"/>
        <w:rPr>
          <w:rFonts w:asciiTheme="minorHAnsi" w:hAnsiTheme="minorHAnsi" w:cs="Calibri"/>
          <w:sz w:val="18"/>
          <w:szCs w:val="18"/>
          <w:lang w:val="en-ZA"/>
        </w:rPr>
      </w:pPr>
      <w:r w:rsidRPr="009009F4">
        <w:rPr>
          <w:rFonts w:asciiTheme="minorHAnsi" w:hAnsiTheme="minorHAnsi" w:cs="Calibri"/>
          <w:sz w:val="18"/>
          <w:szCs w:val="18"/>
          <w:lang w:val="en-ZA"/>
        </w:rPr>
        <w:t xml:space="preserve">The Municipality will ensure that all the projects are branded; profiled and comply </w:t>
      </w:r>
      <w:proofErr w:type="gramStart"/>
      <w:r w:rsidRPr="009009F4">
        <w:rPr>
          <w:rFonts w:asciiTheme="minorHAnsi" w:hAnsiTheme="minorHAnsi" w:cs="Calibri"/>
          <w:sz w:val="18"/>
          <w:szCs w:val="18"/>
          <w:lang w:val="en-ZA"/>
        </w:rPr>
        <w:t>to</w:t>
      </w:r>
      <w:proofErr w:type="gramEnd"/>
      <w:r w:rsidRPr="009009F4">
        <w:rPr>
          <w:rFonts w:asciiTheme="minorHAnsi" w:hAnsiTheme="minorHAnsi" w:cs="Calibri"/>
          <w:sz w:val="18"/>
          <w:szCs w:val="18"/>
          <w:lang w:val="en-ZA"/>
        </w:rPr>
        <w:t xml:space="preserve"> the EPWP Corporate Identity (CI) Manual as provided by NDPW. </w:t>
      </w:r>
    </w:p>
    <w:p w:rsidR="00B65569" w:rsidRDefault="00B65569" w:rsidP="00AD07D7">
      <w:pPr>
        <w:spacing w:after="0" w:line="360" w:lineRule="auto"/>
        <w:jc w:val="both"/>
        <w:rPr>
          <w:rFonts w:asciiTheme="minorHAnsi" w:hAnsiTheme="minorHAnsi" w:cs="Calibri"/>
          <w:sz w:val="18"/>
          <w:szCs w:val="18"/>
          <w:lang w:val="en-ZA"/>
        </w:rPr>
      </w:pPr>
    </w:p>
    <w:p w:rsidR="00E3166F" w:rsidRPr="00E3166F" w:rsidRDefault="00E3166F"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709" w:hanging="709"/>
        <w:rPr>
          <w:rFonts w:asciiTheme="minorHAnsi" w:hAnsiTheme="minorHAnsi" w:cs="Calibri"/>
          <w:sz w:val="18"/>
          <w:lang w:val="en-ZA"/>
        </w:rPr>
      </w:pPr>
      <w:r>
        <w:rPr>
          <w:rFonts w:asciiTheme="minorHAnsi" w:hAnsiTheme="minorHAnsi"/>
          <w:szCs w:val="28"/>
          <w:lang w:val="en-ZA"/>
        </w:rPr>
        <w:t>Key Performance Indicators (KPIs)</w:t>
      </w:r>
    </w:p>
    <w:p w:rsidR="00842956" w:rsidRPr="009009F4" w:rsidRDefault="00B65569" w:rsidP="00AD07D7">
      <w:pPr>
        <w:spacing w:after="0" w:line="360" w:lineRule="auto"/>
        <w:ind w:left="709"/>
        <w:jc w:val="both"/>
        <w:rPr>
          <w:rFonts w:asciiTheme="minorHAnsi" w:hAnsiTheme="minorHAnsi" w:cs="Calibri"/>
          <w:sz w:val="18"/>
          <w:szCs w:val="18"/>
          <w:lang w:val="en-ZA"/>
        </w:rPr>
      </w:pPr>
      <w:r w:rsidRPr="009009F4">
        <w:rPr>
          <w:rFonts w:asciiTheme="minorHAnsi" w:hAnsiTheme="minorHAnsi" w:cs="Calibri"/>
          <w:sz w:val="18"/>
          <w:szCs w:val="18"/>
          <w:lang w:val="en-ZA"/>
        </w:rPr>
        <w:t>The following KPIs are applicable to the implementation of all projects which form part of the EPWP:</w:t>
      </w:r>
    </w:p>
    <w:p w:rsidR="00842956" w:rsidRPr="00842956" w:rsidRDefault="00B65569" w:rsidP="00BA386A">
      <w:pPr>
        <w:pStyle w:val="ListParagraph"/>
        <w:numPr>
          <w:ilvl w:val="0"/>
          <w:numId w:val="30"/>
        </w:numPr>
        <w:spacing w:line="360" w:lineRule="auto"/>
        <w:ind w:left="993" w:hanging="284"/>
        <w:jc w:val="both"/>
        <w:rPr>
          <w:rFonts w:asciiTheme="minorHAnsi" w:hAnsiTheme="minorHAnsi" w:cs="Calibri"/>
          <w:b/>
          <w:sz w:val="18"/>
          <w:szCs w:val="18"/>
        </w:rPr>
      </w:pPr>
      <w:r w:rsidRPr="00842956">
        <w:rPr>
          <w:rFonts w:asciiTheme="minorHAnsi" w:hAnsiTheme="minorHAnsi" w:cs="Calibri"/>
          <w:b/>
          <w:sz w:val="18"/>
          <w:szCs w:val="18"/>
        </w:rPr>
        <w:t>Employment Opportunities</w:t>
      </w:r>
    </w:p>
    <w:p w:rsidR="00842956" w:rsidRPr="0055647A" w:rsidRDefault="00B65569" w:rsidP="00AD07D7">
      <w:pPr>
        <w:spacing w:line="360" w:lineRule="auto"/>
        <w:ind w:left="993"/>
        <w:jc w:val="both"/>
        <w:rPr>
          <w:rFonts w:asciiTheme="minorHAnsi" w:hAnsiTheme="minorHAnsi" w:cs="Calibri"/>
          <w:b/>
          <w:sz w:val="18"/>
          <w:szCs w:val="18"/>
        </w:rPr>
      </w:pPr>
      <w:r w:rsidRPr="0055647A">
        <w:rPr>
          <w:rFonts w:asciiTheme="minorHAnsi" w:hAnsiTheme="minorHAnsi" w:cs="Calibri"/>
          <w:sz w:val="18"/>
          <w:szCs w:val="18"/>
          <w:lang w:val="en-ZA"/>
        </w:rPr>
        <w:t>The number of e</w:t>
      </w:r>
      <w:r w:rsidR="006F44A8" w:rsidRPr="0055647A">
        <w:rPr>
          <w:rFonts w:asciiTheme="minorHAnsi" w:hAnsiTheme="minorHAnsi" w:cs="Calibri"/>
          <w:sz w:val="18"/>
          <w:szCs w:val="18"/>
          <w:lang w:val="en-ZA"/>
        </w:rPr>
        <w:t>mployment opportunities created with regards to FTEs</w:t>
      </w:r>
      <w:r w:rsidRPr="0055647A">
        <w:rPr>
          <w:rFonts w:asciiTheme="minorHAnsi" w:hAnsiTheme="minorHAnsi" w:cs="Calibri"/>
          <w:sz w:val="18"/>
          <w:szCs w:val="18"/>
          <w:lang w:val="en-ZA"/>
        </w:rPr>
        <w:t>, during the period under review.</w:t>
      </w:r>
    </w:p>
    <w:p w:rsidR="00842956" w:rsidRPr="00842956" w:rsidRDefault="00B65569" w:rsidP="00BA386A">
      <w:pPr>
        <w:pStyle w:val="ListParagraph"/>
        <w:numPr>
          <w:ilvl w:val="0"/>
          <w:numId w:val="30"/>
        </w:numPr>
        <w:spacing w:line="360" w:lineRule="auto"/>
        <w:ind w:left="993" w:hanging="284"/>
        <w:jc w:val="both"/>
        <w:rPr>
          <w:rFonts w:asciiTheme="minorHAnsi" w:hAnsiTheme="minorHAnsi" w:cs="Calibri"/>
          <w:b/>
          <w:sz w:val="16"/>
          <w:szCs w:val="18"/>
          <w:lang w:val="en-GB"/>
        </w:rPr>
      </w:pPr>
      <w:r w:rsidRPr="00842956">
        <w:rPr>
          <w:rFonts w:asciiTheme="minorHAnsi" w:hAnsiTheme="minorHAnsi" w:cs="Calibri"/>
          <w:b/>
          <w:sz w:val="18"/>
        </w:rPr>
        <w:t>Person-days of Employment</w:t>
      </w:r>
    </w:p>
    <w:p w:rsidR="00842956" w:rsidRDefault="00B65569" w:rsidP="00AD07D7">
      <w:pPr>
        <w:pStyle w:val="ListParagraph"/>
        <w:spacing w:line="360" w:lineRule="auto"/>
        <w:ind w:left="993"/>
        <w:jc w:val="both"/>
        <w:rPr>
          <w:rFonts w:asciiTheme="minorHAnsi" w:hAnsiTheme="minorHAnsi" w:cs="Calibri"/>
          <w:sz w:val="18"/>
        </w:rPr>
      </w:pPr>
      <w:r w:rsidRPr="00842956">
        <w:rPr>
          <w:rFonts w:asciiTheme="minorHAnsi" w:hAnsiTheme="minorHAnsi" w:cs="Calibri"/>
          <w:sz w:val="18"/>
        </w:rPr>
        <w:t>The number of person-days of employment created during the period under review. This is calculated by aggregating the duration of each of the job opportunities created and dividing the total by the</w:t>
      </w:r>
      <w:r w:rsidR="006F44A8" w:rsidRPr="00842956">
        <w:rPr>
          <w:rFonts w:asciiTheme="minorHAnsi" w:hAnsiTheme="minorHAnsi" w:cs="Calibri"/>
          <w:sz w:val="18"/>
        </w:rPr>
        <w:t xml:space="preserve"> appropriate unit (days, weeks </w:t>
      </w:r>
      <w:r w:rsidRPr="00842956">
        <w:rPr>
          <w:rFonts w:asciiTheme="minorHAnsi" w:hAnsiTheme="minorHAnsi" w:cs="Calibri"/>
          <w:sz w:val="18"/>
        </w:rPr>
        <w:t>or months). The result is the number of person-days for any given review period.</w:t>
      </w:r>
    </w:p>
    <w:p w:rsidR="00842956" w:rsidRDefault="00842956" w:rsidP="00AD07D7">
      <w:pPr>
        <w:pStyle w:val="ListParagraph"/>
        <w:spacing w:line="360" w:lineRule="auto"/>
        <w:ind w:left="709"/>
        <w:jc w:val="both"/>
        <w:rPr>
          <w:rFonts w:asciiTheme="minorHAnsi" w:hAnsiTheme="minorHAnsi" w:cs="Calibri"/>
          <w:sz w:val="18"/>
        </w:rPr>
      </w:pPr>
    </w:p>
    <w:p w:rsidR="00303D76" w:rsidRDefault="00303D76" w:rsidP="00AD07D7">
      <w:pPr>
        <w:pStyle w:val="ListParagraph"/>
        <w:spacing w:line="360" w:lineRule="auto"/>
        <w:ind w:left="709"/>
        <w:jc w:val="both"/>
        <w:rPr>
          <w:rFonts w:asciiTheme="minorHAnsi" w:hAnsiTheme="minorHAnsi" w:cs="Calibri"/>
          <w:sz w:val="18"/>
        </w:rPr>
      </w:pPr>
    </w:p>
    <w:p w:rsidR="00303D76" w:rsidRDefault="00303D76" w:rsidP="00AD07D7">
      <w:pPr>
        <w:pStyle w:val="ListParagraph"/>
        <w:spacing w:line="360" w:lineRule="auto"/>
        <w:ind w:left="709"/>
        <w:jc w:val="both"/>
        <w:rPr>
          <w:rFonts w:asciiTheme="minorHAnsi" w:hAnsiTheme="minorHAnsi" w:cs="Calibri"/>
          <w:sz w:val="18"/>
        </w:rPr>
      </w:pPr>
    </w:p>
    <w:p w:rsidR="00842956" w:rsidRPr="00842956" w:rsidRDefault="00B65569" w:rsidP="00BA386A">
      <w:pPr>
        <w:pStyle w:val="ListParagraph"/>
        <w:numPr>
          <w:ilvl w:val="0"/>
          <w:numId w:val="30"/>
        </w:numPr>
        <w:spacing w:line="360" w:lineRule="auto"/>
        <w:ind w:left="993" w:hanging="284"/>
        <w:jc w:val="both"/>
        <w:rPr>
          <w:rFonts w:asciiTheme="minorHAnsi" w:hAnsiTheme="minorHAnsi" w:cs="Calibri"/>
          <w:b/>
          <w:sz w:val="18"/>
          <w:szCs w:val="18"/>
          <w:lang w:val="en-GB"/>
        </w:rPr>
      </w:pPr>
      <w:r w:rsidRPr="00842956">
        <w:rPr>
          <w:rFonts w:asciiTheme="minorHAnsi" w:hAnsiTheme="minorHAnsi" w:cs="Calibri"/>
          <w:b/>
          <w:sz w:val="18"/>
          <w:szCs w:val="18"/>
        </w:rPr>
        <w:lastRenderedPageBreak/>
        <w:t>Project Budgets</w:t>
      </w:r>
    </w:p>
    <w:p w:rsidR="00B65569" w:rsidRDefault="00B65569" w:rsidP="00AD07D7">
      <w:pPr>
        <w:pStyle w:val="ListParagraph"/>
        <w:spacing w:line="360" w:lineRule="auto"/>
        <w:ind w:left="993"/>
        <w:jc w:val="both"/>
        <w:rPr>
          <w:rFonts w:asciiTheme="minorHAnsi" w:hAnsiTheme="minorHAnsi" w:cs="Calibri"/>
          <w:sz w:val="18"/>
          <w:szCs w:val="18"/>
        </w:rPr>
      </w:pPr>
      <w:r w:rsidRPr="00842956">
        <w:rPr>
          <w:rFonts w:asciiTheme="minorHAnsi" w:hAnsiTheme="minorHAnsi" w:cs="Calibri"/>
          <w:sz w:val="18"/>
          <w:szCs w:val="18"/>
        </w:rPr>
        <w:t>The total expenditure aggregated for all EPWP</w:t>
      </w:r>
      <w:r w:rsidR="006F44A8" w:rsidRPr="00842956">
        <w:rPr>
          <w:rFonts w:asciiTheme="minorHAnsi" w:hAnsiTheme="minorHAnsi" w:cs="Calibri"/>
          <w:sz w:val="18"/>
          <w:szCs w:val="18"/>
        </w:rPr>
        <w:t xml:space="preserve"> projects inclusive of all the </w:t>
      </w:r>
      <w:r w:rsidRPr="00842956">
        <w:rPr>
          <w:rFonts w:asciiTheme="minorHAnsi" w:hAnsiTheme="minorHAnsi" w:cs="Calibri"/>
          <w:sz w:val="18"/>
          <w:szCs w:val="18"/>
        </w:rPr>
        <w:t>sectors, Infrastructure, Environment and Culture, Social and Non State Sectors.</w:t>
      </w:r>
    </w:p>
    <w:p w:rsidR="00842956" w:rsidRPr="00842956" w:rsidRDefault="00842956" w:rsidP="00AD07D7">
      <w:pPr>
        <w:pStyle w:val="ListParagraph"/>
        <w:spacing w:line="360" w:lineRule="auto"/>
        <w:ind w:left="709"/>
        <w:jc w:val="both"/>
        <w:rPr>
          <w:rFonts w:asciiTheme="minorHAnsi" w:hAnsiTheme="minorHAnsi" w:cs="Calibri"/>
          <w:b/>
          <w:sz w:val="18"/>
          <w:szCs w:val="18"/>
          <w:lang w:val="en-GB"/>
        </w:rPr>
      </w:pPr>
    </w:p>
    <w:p w:rsidR="00842956" w:rsidRDefault="00B65569" w:rsidP="00BA386A">
      <w:pPr>
        <w:pStyle w:val="ListParagraph"/>
        <w:numPr>
          <w:ilvl w:val="0"/>
          <w:numId w:val="30"/>
        </w:numPr>
        <w:spacing w:line="360" w:lineRule="auto"/>
        <w:ind w:left="993" w:hanging="284"/>
        <w:jc w:val="both"/>
        <w:rPr>
          <w:rFonts w:asciiTheme="minorHAnsi" w:hAnsiTheme="minorHAnsi" w:cs="Calibri"/>
          <w:b/>
          <w:sz w:val="18"/>
          <w:szCs w:val="18"/>
        </w:rPr>
      </w:pPr>
      <w:r w:rsidRPr="00842956">
        <w:rPr>
          <w:rFonts w:asciiTheme="minorHAnsi" w:hAnsiTheme="minorHAnsi" w:cs="Calibri"/>
          <w:b/>
          <w:sz w:val="18"/>
          <w:szCs w:val="18"/>
        </w:rPr>
        <w:t>Person-Training Days</w:t>
      </w:r>
    </w:p>
    <w:p w:rsidR="00B65569" w:rsidRPr="00842956" w:rsidRDefault="00B65569" w:rsidP="00AD07D7">
      <w:pPr>
        <w:pStyle w:val="ListParagraph"/>
        <w:spacing w:line="360" w:lineRule="auto"/>
        <w:ind w:left="993"/>
        <w:jc w:val="both"/>
        <w:rPr>
          <w:rFonts w:asciiTheme="minorHAnsi" w:hAnsiTheme="minorHAnsi" w:cs="Calibri"/>
          <w:b/>
          <w:sz w:val="18"/>
          <w:szCs w:val="18"/>
        </w:rPr>
      </w:pPr>
      <w:r w:rsidRPr="00842956">
        <w:rPr>
          <w:rFonts w:asciiTheme="minorHAnsi" w:hAnsiTheme="minorHAnsi" w:cs="Calibri"/>
          <w:sz w:val="18"/>
          <w:szCs w:val="18"/>
        </w:rPr>
        <w:t>The total number of training opportunities aggregated and expressed in the equivalent number of person-training days.</w:t>
      </w:r>
    </w:p>
    <w:p w:rsidR="00B65569" w:rsidRPr="00842956" w:rsidRDefault="00B65569" w:rsidP="00AD07D7">
      <w:pPr>
        <w:spacing w:after="0" w:line="360" w:lineRule="auto"/>
        <w:jc w:val="both"/>
        <w:rPr>
          <w:rFonts w:asciiTheme="minorHAnsi" w:hAnsiTheme="minorHAnsi" w:cs="Calibri"/>
          <w:sz w:val="18"/>
          <w:szCs w:val="18"/>
          <w:lang w:val="en-ZA"/>
        </w:rPr>
      </w:pPr>
    </w:p>
    <w:p w:rsidR="00B65569" w:rsidRPr="00842956" w:rsidRDefault="00B65569" w:rsidP="00BA386A">
      <w:pPr>
        <w:pStyle w:val="ListParagraph"/>
        <w:numPr>
          <w:ilvl w:val="0"/>
          <w:numId w:val="30"/>
        </w:numPr>
        <w:spacing w:line="360" w:lineRule="auto"/>
        <w:ind w:left="993" w:hanging="284"/>
        <w:jc w:val="both"/>
        <w:rPr>
          <w:rFonts w:asciiTheme="minorHAnsi" w:hAnsiTheme="minorHAnsi" w:cs="Calibri"/>
          <w:b/>
          <w:sz w:val="18"/>
          <w:szCs w:val="18"/>
        </w:rPr>
      </w:pPr>
      <w:r w:rsidRPr="00842956">
        <w:rPr>
          <w:rFonts w:asciiTheme="minorHAnsi" w:hAnsiTheme="minorHAnsi" w:cs="Calibri"/>
          <w:b/>
          <w:sz w:val="18"/>
          <w:szCs w:val="18"/>
        </w:rPr>
        <w:t>Demographics</w:t>
      </w:r>
    </w:p>
    <w:p w:rsidR="00B65569" w:rsidRPr="00842956" w:rsidRDefault="00B65569" w:rsidP="00AD07D7">
      <w:pPr>
        <w:spacing w:after="0" w:line="360" w:lineRule="auto"/>
        <w:ind w:left="993"/>
        <w:jc w:val="both"/>
        <w:rPr>
          <w:rFonts w:asciiTheme="minorHAnsi" w:hAnsiTheme="minorHAnsi" w:cs="Calibri"/>
          <w:sz w:val="18"/>
          <w:szCs w:val="18"/>
          <w:lang w:val="en-ZA"/>
        </w:rPr>
      </w:pPr>
      <w:r w:rsidRPr="00842956">
        <w:rPr>
          <w:rFonts w:asciiTheme="minorHAnsi" w:hAnsiTheme="minorHAnsi" w:cs="Calibri"/>
          <w:sz w:val="18"/>
          <w:szCs w:val="18"/>
          <w:lang w:val="en-ZA"/>
        </w:rPr>
        <w:t>The number of work opportunities created for women, the youth and people with disabilities expressed as a ratio of the total number of work opportunities created for any given period, for each of the four sectors.</w:t>
      </w:r>
    </w:p>
    <w:p w:rsidR="00B65569" w:rsidRPr="00842956" w:rsidRDefault="00B65569" w:rsidP="00AD07D7">
      <w:pPr>
        <w:spacing w:after="0" w:line="360" w:lineRule="auto"/>
        <w:jc w:val="both"/>
        <w:rPr>
          <w:rFonts w:asciiTheme="minorHAnsi" w:hAnsiTheme="minorHAnsi" w:cs="Calibri"/>
          <w:sz w:val="18"/>
          <w:szCs w:val="18"/>
          <w:lang w:val="en-ZA"/>
        </w:rPr>
      </w:pPr>
    </w:p>
    <w:p w:rsidR="00B65569" w:rsidRPr="00842956" w:rsidRDefault="00B65569" w:rsidP="00BA386A">
      <w:pPr>
        <w:pStyle w:val="ListParagraph"/>
        <w:numPr>
          <w:ilvl w:val="0"/>
          <w:numId w:val="30"/>
        </w:numPr>
        <w:spacing w:line="360" w:lineRule="auto"/>
        <w:ind w:left="993" w:hanging="284"/>
        <w:jc w:val="both"/>
        <w:rPr>
          <w:rFonts w:asciiTheme="minorHAnsi" w:hAnsiTheme="minorHAnsi" w:cs="Calibri"/>
          <w:b/>
          <w:sz w:val="18"/>
          <w:szCs w:val="18"/>
        </w:rPr>
      </w:pPr>
      <w:r w:rsidRPr="00842956">
        <w:rPr>
          <w:rFonts w:asciiTheme="minorHAnsi" w:hAnsiTheme="minorHAnsi" w:cs="Calibri"/>
          <w:b/>
          <w:sz w:val="18"/>
          <w:szCs w:val="18"/>
        </w:rPr>
        <w:t>Expenditure Retained within Local Communities</w:t>
      </w:r>
    </w:p>
    <w:p w:rsidR="00B65569" w:rsidRPr="00842956" w:rsidRDefault="00B65569" w:rsidP="00AD07D7">
      <w:pPr>
        <w:spacing w:after="0" w:line="360" w:lineRule="auto"/>
        <w:ind w:left="993"/>
        <w:jc w:val="both"/>
        <w:rPr>
          <w:rFonts w:asciiTheme="minorHAnsi" w:hAnsiTheme="minorHAnsi" w:cs="Calibri"/>
          <w:sz w:val="18"/>
          <w:szCs w:val="18"/>
          <w:lang w:val="en-ZA"/>
        </w:rPr>
      </w:pPr>
      <w:r w:rsidRPr="00842956">
        <w:rPr>
          <w:rFonts w:asciiTheme="minorHAnsi" w:hAnsiTheme="minorHAnsi" w:cs="Calibri"/>
          <w:sz w:val="18"/>
          <w:szCs w:val="18"/>
          <w:lang w:val="en-ZA"/>
        </w:rPr>
        <w:t>The amount of the budget spent and retained within local communities through the procurement of goods and services from local manufacturers, suppliers and service providers is recorded for a given period.</w:t>
      </w:r>
    </w:p>
    <w:p w:rsidR="00B65569" w:rsidRPr="00842956" w:rsidRDefault="00B65569" w:rsidP="00AD07D7">
      <w:pPr>
        <w:spacing w:after="0" w:line="360" w:lineRule="auto"/>
        <w:jc w:val="both"/>
        <w:rPr>
          <w:rFonts w:asciiTheme="minorHAnsi" w:hAnsiTheme="minorHAnsi" w:cs="Calibri"/>
          <w:sz w:val="18"/>
          <w:szCs w:val="18"/>
          <w:lang w:val="en-ZA"/>
        </w:rPr>
      </w:pPr>
    </w:p>
    <w:p w:rsidR="00B65569" w:rsidRPr="00842956" w:rsidRDefault="00B65569" w:rsidP="00BA386A">
      <w:pPr>
        <w:pStyle w:val="ListParagraph"/>
        <w:numPr>
          <w:ilvl w:val="0"/>
          <w:numId w:val="30"/>
        </w:numPr>
        <w:spacing w:line="360" w:lineRule="auto"/>
        <w:ind w:left="993" w:hanging="284"/>
        <w:jc w:val="both"/>
        <w:rPr>
          <w:rFonts w:asciiTheme="minorHAnsi" w:hAnsiTheme="minorHAnsi" w:cs="Calibri"/>
          <w:b/>
          <w:sz w:val="18"/>
          <w:szCs w:val="18"/>
        </w:rPr>
      </w:pPr>
      <w:r w:rsidRPr="00842956">
        <w:rPr>
          <w:rFonts w:asciiTheme="minorHAnsi" w:hAnsiTheme="minorHAnsi" w:cs="Calibri"/>
          <w:b/>
          <w:sz w:val="18"/>
          <w:szCs w:val="18"/>
        </w:rPr>
        <w:t>Project Task Rates</w:t>
      </w:r>
    </w:p>
    <w:p w:rsidR="00B65569" w:rsidRPr="00842956" w:rsidRDefault="00B65569" w:rsidP="00AD07D7">
      <w:pPr>
        <w:spacing w:after="0" w:line="360" w:lineRule="auto"/>
        <w:ind w:left="993"/>
        <w:jc w:val="both"/>
        <w:rPr>
          <w:rFonts w:asciiTheme="minorHAnsi" w:hAnsiTheme="minorHAnsi" w:cs="Calibri"/>
          <w:sz w:val="18"/>
          <w:szCs w:val="18"/>
          <w:lang w:val="en-ZA"/>
        </w:rPr>
      </w:pPr>
      <w:r w:rsidRPr="00842956">
        <w:rPr>
          <w:rFonts w:asciiTheme="minorHAnsi" w:hAnsiTheme="minorHAnsi" w:cs="Calibri"/>
          <w:sz w:val="18"/>
          <w:szCs w:val="18"/>
          <w:lang w:val="en-ZA"/>
        </w:rPr>
        <w:t xml:space="preserve">Where applicable, rates for the same or similar tasks will have to be uniform for the CDM. Task and time rates must comply with the terms of the Ministerial Determination on EPWP. </w:t>
      </w:r>
    </w:p>
    <w:p w:rsidR="00300E85" w:rsidRPr="00842956" w:rsidRDefault="00300E85" w:rsidP="00AD07D7">
      <w:pPr>
        <w:spacing w:after="0" w:line="360" w:lineRule="auto"/>
        <w:jc w:val="both"/>
        <w:rPr>
          <w:rFonts w:asciiTheme="minorHAnsi" w:hAnsiTheme="minorHAnsi" w:cs="Calibri"/>
          <w:sz w:val="18"/>
          <w:szCs w:val="18"/>
          <w:lang w:val="en-ZA"/>
        </w:rPr>
      </w:pPr>
    </w:p>
    <w:p w:rsidR="00B65569" w:rsidRPr="003E210A" w:rsidRDefault="00B65569" w:rsidP="00AD07D7">
      <w:pPr>
        <w:pStyle w:val="ListParagraph"/>
        <w:numPr>
          <w:ilvl w:val="0"/>
          <w:numId w:val="30"/>
        </w:numPr>
        <w:spacing w:line="360" w:lineRule="auto"/>
        <w:ind w:left="993" w:hanging="284"/>
        <w:jc w:val="both"/>
        <w:rPr>
          <w:rFonts w:asciiTheme="minorHAnsi" w:hAnsiTheme="minorHAnsi" w:cs="Calibri"/>
          <w:b/>
          <w:sz w:val="18"/>
          <w:szCs w:val="18"/>
        </w:rPr>
      </w:pPr>
      <w:r w:rsidRPr="0055647A">
        <w:rPr>
          <w:rFonts w:asciiTheme="minorHAnsi" w:hAnsiTheme="minorHAnsi" w:cs="Calibri"/>
          <w:b/>
          <w:sz w:val="18"/>
          <w:szCs w:val="18"/>
        </w:rPr>
        <w:t xml:space="preserve">EPWP Targets for the </w:t>
      </w:r>
      <w:r w:rsidR="00227889" w:rsidRPr="0055647A">
        <w:rPr>
          <w:rFonts w:asciiTheme="minorHAnsi" w:hAnsiTheme="minorHAnsi" w:cs="Calibri"/>
          <w:b/>
          <w:sz w:val="18"/>
          <w:szCs w:val="18"/>
        </w:rPr>
        <w:t>KL</w:t>
      </w:r>
      <w:r w:rsidRPr="0055647A">
        <w:rPr>
          <w:rFonts w:asciiTheme="minorHAnsi" w:hAnsiTheme="minorHAnsi" w:cs="Calibri"/>
          <w:b/>
          <w:sz w:val="18"/>
          <w:szCs w:val="18"/>
        </w:rPr>
        <w:t>M</w:t>
      </w:r>
    </w:p>
    <w:p w:rsidR="00B65569" w:rsidRPr="00842956" w:rsidRDefault="00B65569" w:rsidP="00AD07D7">
      <w:pPr>
        <w:spacing w:after="0" w:line="360" w:lineRule="auto"/>
        <w:ind w:left="993"/>
        <w:jc w:val="both"/>
        <w:rPr>
          <w:rFonts w:asciiTheme="minorHAnsi" w:hAnsiTheme="minorHAnsi" w:cs="Calibri"/>
          <w:sz w:val="18"/>
          <w:szCs w:val="18"/>
          <w:lang w:val="en-ZA"/>
        </w:rPr>
      </w:pPr>
      <w:r w:rsidRPr="00842956">
        <w:rPr>
          <w:rFonts w:asciiTheme="minorHAnsi" w:hAnsiTheme="minorHAnsi" w:cs="Calibri"/>
          <w:sz w:val="18"/>
          <w:szCs w:val="18"/>
          <w:lang w:val="en-ZA"/>
        </w:rPr>
        <w:t>In line with the Protocol Agreement between the Mayor and the Minister of Public Works, the minimum EPWP work oppor</w:t>
      </w:r>
      <w:r w:rsidR="0055647A">
        <w:rPr>
          <w:rFonts w:asciiTheme="minorHAnsi" w:hAnsiTheme="minorHAnsi" w:cs="Calibri"/>
          <w:sz w:val="18"/>
          <w:szCs w:val="18"/>
          <w:lang w:val="en-ZA"/>
        </w:rPr>
        <w:t>tunity targets are depicted in Table 5</w:t>
      </w:r>
      <w:r w:rsidRPr="00842956">
        <w:rPr>
          <w:rFonts w:asciiTheme="minorHAnsi" w:hAnsiTheme="minorHAnsi" w:cs="Calibri"/>
          <w:sz w:val="18"/>
          <w:szCs w:val="18"/>
          <w:lang w:val="en-ZA"/>
        </w:rPr>
        <w:t xml:space="preserve"> below. Departments and Sectors may set targets above these minimum on the availability of projects and budgets. These targets will be reviewed annually depending on the availability of budget and will be appendix to the policy.</w:t>
      </w:r>
    </w:p>
    <w:p w:rsidR="00B65569" w:rsidRPr="001A2288" w:rsidRDefault="00B65569" w:rsidP="00AD07D7">
      <w:pPr>
        <w:spacing w:after="0" w:line="360" w:lineRule="auto"/>
        <w:jc w:val="both"/>
        <w:rPr>
          <w:rFonts w:asciiTheme="minorHAnsi" w:hAnsiTheme="minorHAnsi" w:cs="Calibri"/>
          <w:lang w:val="en-ZA"/>
        </w:rPr>
      </w:pPr>
    </w:p>
    <w:p w:rsidR="000565ED" w:rsidRPr="00227889" w:rsidRDefault="00300E85" w:rsidP="00AD07D7">
      <w:pPr>
        <w:spacing w:after="0" w:line="360" w:lineRule="auto"/>
        <w:ind w:firstLine="709"/>
        <w:jc w:val="both"/>
        <w:rPr>
          <w:rFonts w:asciiTheme="minorHAnsi" w:hAnsiTheme="minorHAnsi" w:cs="Calibri"/>
          <w:b/>
          <w:i/>
          <w:sz w:val="18"/>
          <w:lang w:val="en-ZA"/>
        </w:rPr>
      </w:pPr>
      <w:r w:rsidRPr="00227889">
        <w:rPr>
          <w:rFonts w:asciiTheme="minorHAnsi" w:hAnsiTheme="minorHAnsi" w:cs="Calibri"/>
          <w:b/>
          <w:i/>
          <w:sz w:val="18"/>
          <w:lang w:val="en-ZA"/>
        </w:rPr>
        <w:t>Table5</w:t>
      </w:r>
      <w:r w:rsidR="00227889" w:rsidRPr="00227889">
        <w:rPr>
          <w:rFonts w:asciiTheme="minorHAnsi" w:hAnsiTheme="minorHAnsi" w:cs="Calibri"/>
          <w:b/>
          <w:i/>
          <w:sz w:val="18"/>
          <w:lang w:val="en-ZA"/>
        </w:rPr>
        <w:t>: K</w:t>
      </w:r>
      <w:r w:rsidR="000565ED" w:rsidRPr="00227889">
        <w:rPr>
          <w:rFonts w:asciiTheme="minorHAnsi" w:hAnsiTheme="minorHAnsi" w:cs="Calibri"/>
          <w:b/>
          <w:i/>
          <w:sz w:val="18"/>
          <w:lang w:val="en-ZA"/>
        </w:rPr>
        <w:t>L</w:t>
      </w:r>
      <w:r w:rsidR="00B65569" w:rsidRPr="00227889">
        <w:rPr>
          <w:rFonts w:asciiTheme="minorHAnsi" w:hAnsiTheme="minorHAnsi" w:cs="Calibri"/>
          <w:b/>
          <w:i/>
          <w:sz w:val="18"/>
          <w:lang w:val="en-ZA"/>
        </w:rPr>
        <w:t xml:space="preserve">M EPWP Phase 2 targets. </w:t>
      </w:r>
    </w:p>
    <w:tbl>
      <w:tblPr>
        <w:tblW w:w="0" w:type="auto"/>
        <w:tblInd w:w="817"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1530"/>
        <w:gridCol w:w="1530"/>
        <w:gridCol w:w="1800"/>
      </w:tblGrid>
      <w:tr w:rsidR="000565ED" w:rsidRPr="00227889" w:rsidTr="00B21A61">
        <w:tc>
          <w:tcPr>
            <w:tcW w:w="1530" w:type="dxa"/>
            <w:tcBorders>
              <w:top w:val="single" w:sz="8" w:space="0" w:color="F79646"/>
              <w:left w:val="single" w:sz="8" w:space="0" w:color="F79646"/>
              <w:bottom w:val="single" w:sz="8" w:space="0" w:color="F79646"/>
              <w:right w:val="single" w:sz="8" w:space="0" w:color="F79646"/>
            </w:tcBorders>
            <w:shd w:val="clear" w:color="auto" w:fill="FDE4D0"/>
          </w:tcPr>
          <w:p w:rsidR="000565ED" w:rsidRPr="00227889" w:rsidRDefault="000565ED" w:rsidP="00AD07D7">
            <w:pPr>
              <w:spacing w:after="0" w:line="360" w:lineRule="auto"/>
              <w:rPr>
                <w:rFonts w:asciiTheme="minorHAnsi" w:hAnsiTheme="minorHAnsi"/>
                <w:b/>
                <w:bCs/>
                <w:sz w:val="18"/>
                <w:lang w:val="en-ZA"/>
              </w:rPr>
            </w:pPr>
            <w:r w:rsidRPr="00227889">
              <w:rPr>
                <w:rFonts w:asciiTheme="minorHAnsi" w:hAnsiTheme="minorHAnsi"/>
                <w:b/>
                <w:bCs/>
                <w:sz w:val="18"/>
                <w:lang w:val="en-ZA"/>
              </w:rPr>
              <w:t>Years</w:t>
            </w:r>
          </w:p>
        </w:tc>
        <w:tc>
          <w:tcPr>
            <w:tcW w:w="1530" w:type="dxa"/>
            <w:tcBorders>
              <w:top w:val="single" w:sz="8" w:space="0" w:color="F79646"/>
              <w:left w:val="single" w:sz="8" w:space="0" w:color="F79646"/>
              <w:bottom w:val="single" w:sz="8" w:space="0" w:color="F79646"/>
              <w:right w:val="single" w:sz="8" w:space="0" w:color="F79646"/>
            </w:tcBorders>
            <w:shd w:val="clear" w:color="auto" w:fill="FDE4D0"/>
          </w:tcPr>
          <w:p w:rsidR="000565ED" w:rsidRPr="00227889" w:rsidRDefault="000565ED" w:rsidP="00AD07D7">
            <w:pPr>
              <w:spacing w:after="0" w:line="360" w:lineRule="auto"/>
              <w:jc w:val="center"/>
              <w:rPr>
                <w:rFonts w:asciiTheme="minorHAnsi" w:hAnsiTheme="minorHAnsi"/>
                <w:b/>
                <w:sz w:val="18"/>
                <w:lang w:val="en-ZA"/>
              </w:rPr>
            </w:pPr>
            <w:r w:rsidRPr="00227889">
              <w:rPr>
                <w:rFonts w:asciiTheme="minorHAnsi" w:hAnsiTheme="minorHAnsi"/>
                <w:b/>
                <w:sz w:val="18"/>
                <w:lang w:val="en-ZA"/>
              </w:rPr>
              <w:t>Grant FTE Target</w:t>
            </w:r>
          </w:p>
        </w:tc>
        <w:tc>
          <w:tcPr>
            <w:tcW w:w="1800" w:type="dxa"/>
            <w:tcBorders>
              <w:top w:val="single" w:sz="8" w:space="0" w:color="F79646"/>
              <w:left w:val="single" w:sz="8" w:space="0" w:color="F79646"/>
              <w:bottom w:val="single" w:sz="8" w:space="0" w:color="F79646"/>
              <w:right w:val="single" w:sz="8" w:space="0" w:color="F79646"/>
            </w:tcBorders>
            <w:shd w:val="clear" w:color="auto" w:fill="FDE4D0"/>
          </w:tcPr>
          <w:p w:rsidR="000565ED" w:rsidRPr="00227889" w:rsidRDefault="000565ED" w:rsidP="00AD07D7">
            <w:pPr>
              <w:spacing w:after="0" w:line="360" w:lineRule="auto"/>
              <w:jc w:val="center"/>
              <w:rPr>
                <w:rFonts w:asciiTheme="minorHAnsi" w:hAnsiTheme="minorHAnsi"/>
                <w:b/>
                <w:sz w:val="18"/>
                <w:lang w:val="en-US"/>
              </w:rPr>
            </w:pPr>
            <w:r w:rsidRPr="00227889">
              <w:rPr>
                <w:rFonts w:asciiTheme="minorHAnsi" w:hAnsiTheme="minorHAnsi"/>
                <w:b/>
                <w:sz w:val="18"/>
                <w:lang w:val="en-US"/>
              </w:rPr>
              <w:t>Baseline FTE Target</w:t>
            </w:r>
          </w:p>
        </w:tc>
      </w:tr>
      <w:tr w:rsidR="000565ED" w:rsidRPr="00227889" w:rsidTr="00B21A61">
        <w:tc>
          <w:tcPr>
            <w:tcW w:w="1530" w:type="dxa"/>
            <w:tcBorders>
              <w:top w:val="single" w:sz="8" w:space="0" w:color="F79646"/>
              <w:left w:val="single" w:sz="8" w:space="0" w:color="F79646"/>
              <w:bottom w:val="single" w:sz="8" w:space="0" w:color="F79646"/>
              <w:right w:val="single" w:sz="8" w:space="0" w:color="F79646"/>
            </w:tcBorders>
            <w:shd w:val="clear" w:color="auto" w:fill="FDE4D0"/>
          </w:tcPr>
          <w:p w:rsidR="000565ED" w:rsidRPr="00227889" w:rsidRDefault="000565ED" w:rsidP="00AD07D7">
            <w:pPr>
              <w:spacing w:after="0" w:line="360" w:lineRule="auto"/>
              <w:rPr>
                <w:rFonts w:asciiTheme="minorHAnsi" w:hAnsiTheme="minorHAnsi"/>
                <w:b/>
                <w:bCs/>
                <w:lang w:val="en-ZA"/>
              </w:rPr>
            </w:pPr>
            <w:r w:rsidRPr="00227889">
              <w:rPr>
                <w:rFonts w:cs="Arial"/>
                <w:sz w:val="18"/>
                <w:szCs w:val="18"/>
                <w:lang w:val="en-ZA"/>
              </w:rPr>
              <w:t>2012/2013</w:t>
            </w:r>
          </w:p>
        </w:tc>
        <w:tc>
          <w:tcPr>
            <w:tcW w:w="1530" w:type="dxa"/>
            <w:tcBorders>
              <w:top w:val="single" w:sz="8" w:space="0" w:color="F79646"/>
              <w:left w:val="single" w:sz="8" w:space="0" w:color="F79646"/>
              <w:bottom w:val="single" w:sz="8" w:space="0" w:color="F79646"/>
              <w:right w:val="single" w:sz="8" w:space="0" w:color="F79646"/>
            </w:tcBorders>
            <w:shd w:val="clear" w:color="auto" w:fill="FDE4D0"/>
          </w:tcPr>
          <w:p w:rsidR="000565ED" w:rsidRPr="00227889" w:rsidRDefault="000565ED" w:rsidP="00AD07D7">
            <w:pPr>
              <w:spacing w:after="0" w:line="360" w:lineRule="auto"/>
              <w:jc w:val="center"/>
              <w:rPr>
                <w:rFonts w:asciiTheme="minorHAnsi" w:hAnsiTheme="minorHAnsi"/>
                <w:b/>
                <w:lang w:val="en-ZA"/>
              </w:rPr>
            </w:pPr>
            <w:r w:rsidRPr="00227889">
              <w:rPr>
                <w:rFonts w:cs="Arial"/>
                <w:b/>
                <w:sz w:val="18"/>
                <w:szCs w:val="18"/>
                <w:lang w:val="en-ZA"/>
              </w:rPr>
              <w:t>21</w:t>
            </w:r>
          </w:p>
        </w:tc>
        <w:tc>
          <w:tcPr>
            <w:tcW w:w="1800" w:type="dxa"/>
            <w:tcBorders>
              <w:top w:val="single" w:sz="8" w:space="0" w:color="F79646"/>
              <w:left w:val="single" w:sz="8" w:space="0" w:color="F79646"/>
              <w:bottom w:val="single" w:sz="8" w:space="0" w:color="F79646"/>
              <w:right w:val="single" w:sz="8" w:space="0" w:color="F79646"/>
            </w:tcBorders>
            <w:shd w:val="clear" w:color="auto" w:fill="FDE4D0"/>
          </w:tcPr>
          <w:p w:rsidR="000565ED" w:rsidRPr="00227889" w:rsidRDefault="00227889" w:rsidP="00AD07D7">
            <w:pPr>
              <w:spacing w:after="0" w:line="360" w:lineRule="auto"/>
              <w:jc w:val="center"/>
              <w:rPr>
                <w:rFonts w:asciiTheme="minorHAnsi" w:hAnsiTheme="minorHAnsi"/>
                <w:lang w:val="en-US"/>
              </w:rPr>
            </w:pPr>
            <w:r w:rsidRPr="00227889">
              <w:rPr>
                <w:rFonts w:cs="Arial"/>
                <w:sz w:val="18"/>
                <w:szCs w:val="18"/>
                <w:lang w:val="en-US"/>
              </w:rPr>
              <w:t>29</w:t>
            </w:r>
          </w:p>
        </w:tc>
      </w:tr>
    </w:tbl>
    <w:p w:rsidR="00B65569" w:rsidRPr="00227889" w:rsidRDefault="00B65569" w:rsidP="00AD07D7">
      <w:pPr>
        <w:spacing w:after="0" w:line="360" w:lineRule="auto"/>
        <w:jc w:val="both"/>
        <w:rPr>
          <w:rFonts w:asciiTheme="minorHAnsi" w:hAnsiTheme="minorHAnsi" w:cs="Calibri"/>
          <w:lang w:val="en-ZA"/>
        </w:rPr>
      </w:pPr>
    </w:p>
    <w:p w:rsidR="00E3166F" w:rsidRPr="00E8124A" w:rsidRDefault="00E3166F"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cs="Calibri"/>
          <w:sz w:val="18"/>
          <w:lang w:val="en-ZA"/>
        </w:rPr>
      </w:pPr>
      <w:r>
        <w:rPr>
          <w:rFonts w:asciiTheme="minorHAnsi" w:hAnsiTheme="minorHAnsi"/>
          <w:szCs w:val="28"/>
          <w:lang w:val="en-ZA"/>
        </w:rPr>
        <w:t>Training Requirements</w:t>
      </w:r>
    </w:p>
    <w:p w:rsidR="00B65569" w:rsidRPr="000565ED" w:rsidRDefault="00E3166F" w:rsidP="00E3166F">
      <w:pPr>
        <w:spacing w:after="0" w:line="360" w:lineRule="auto"/>
        <w:ind w:left="993" w:hanging="426"/>
        <w:jc w:val="both"/>
        <w:rPr>
          <w:rFonts w:asciiTheme="minorHAnsi" w:hAnsiTheme="minorHAnsi" w:cs="Calibri"/>
          <w:b/>
          <w:sz w:val="18"/>
          <w:lang w:val="en-ZA"/>
        </w:rPr>
      </w:pPr>
      <w:r>
        <w:rPr>
          <w:rFonts w:asciiTheme="minorHAnsi" w:hAnsiTheme="minorHAnsi" w:cs="Calibri"/>
          <w:b/>
          <w:sz w:val="18"/>
          <w:lang w:val="en-ZA"/>
        </w:rPr>
        <w:t>15.1</w:t>
      </w:r>
      <w:r>
        <w:rPr>
          <w:rFonts w:asciiTheme="minorHAnsi" w:hAnsiTheme="minorHAnsi" w:cs="Calibri"/>
          <w:b/>
          <w:sz w:val="18"/>
          <w:lang w:val="en-ZA"/>
        </w:rPr>
        <w:tab/>
      </w:r>
      <w:r w:rsidR="00B65569" w:rsidRPr="000565ED">
        <w:rPr>
          <w:rFonts w:asciiTheme="minorHAnsi" w:hAnsiTheme="minorHAnsi" w:cs="Calibri"/>
          <w:b/>
          <w:sz w:val="18"/>
          <w:lang w:val="en-ZA"/>
        </w:rPr>
        <w:t xml:space="preserve">Training </w:t>
      </w:r>
      <w:proofErr w:type="gramStart"/>
      <w:r w:rsidR="00B65569" w:rsidRPr="000565ED">
        <w:rPr>
          <w:rFonts w:asciiTheme="minorHAnsi" w:hAnsiTheme="minorHAnsi" w:cs="Calibri"/>
          <w:b/>
          <w:sz w:val="18"/>
          <w:lang w:val="en-ZA"/>
        </w:rPr>
        <w:t>of  Beneficiaries</w:t>
      </w:r>
      <w:proofErr w:type="gramEnd"/>
    </w:p>
    <w:p w:rsidR="00B65569" w:rsidRPr="000565ED" w:rsidRDefault="00B65569" w:rsidP="00E3166F">
      <w:pPr>
        <w:spacing w:after="0" w:line="360" w:lineRule="auto"/>
        <w:ind w:left="993"/>
        <w:jc w:val="both"/>
        <w:rPr>
          <w:rFonts w:asciiTheme="minorHAnsi" w:hAnsiTheme="minorHAnsi" w:cs="Calibri"/>
          <w:sz w:val="18"/>
          <w:lang w:val="en-ZA"/>
        </w:rPr>
      </w:pPr>
      <w:r w:rsidRPr="000565ED">
        <w:rPr>
          <w:rFonts w:asciiTheme="minorHAnsi" w:hAnsiTheme="minorHAnsi" w:cs="Calibri"/>
          <w:sz w:val="18"/>
          <w:lang w:val="en-ZA"/>
        </w:rPr>
        <w:t xml:space="preserve">Training of beneficiaries will be provided through the project budget or through the National Skill Fund (NSF) from the Department of Higher Education and Training in partnership with the </w:t>
      </w:r>
      <w:r w:rsidRPr="000565ED">
        <w:rPr>
          <w:rFonts w:asciiTheme="minorHAnsi" w:hAnsiTheme="minorHAnsi" w:cs="Calibri"/>
          <w:sz w:val="18"/>
          <w:lang w:val="en-ZA"/>
        </w:rPr>
        <w:lastRenderedPageBreak/>
        <w:t>National Department of Public Works.  Workers will be paid a daily allowance/stipend by the contractor (included in the project cost) whilst attending training.</w:t>
      </w:r>
    </w:p>
    <w:p w:rsidR="00B65569" w:rsidRPr="000565ED" w:rsidRDefault="00B65569" w:rsidP="00AD07D7">
      <w:pPr>
        <w:spacing w:after="0" w:line="360" w:lineRule="auto"/>
        <w:jc w:val="both"/>
        <w:rPr>
          <w:rFonts w:asciiTheme="minorHAnsi" w:hAnsiTheme="minorHAnsi" w:cs="Calibri"/>
          <w:sz w:val="18"/>
          <w:lang w:val="en-ZA"/>
        </w:rPr>
      </w:pPr>
    </w:p>
    <w:p w:rsidR="00B65569" w:rsidRPr="000565ED" w:rsidRDefault="00E3166F" w:rsidP="00E3166F">
      <w:pPr>
        <w:spacing w:after="0" w:line="360" w:lineRule="auto"/>
        <w:ind w:left="993" w:hanging="426"/>
        <w:jc w:val="both"/>
        <w:rPr>
          <w:rFonts w:asciiTheme="minorHAnsi" w:hAnsiTheme="minorHAnsi" w:cs="Calibri"/>
          <w:b/>
          <w:sz w:val="18"/>
          <w:lang w:val="en-ZA"/>
        </w:rPr>
      </w:pPr>
      <w:r>
        <w:rPr>
          <w:rFonts w:asciiTheme="minorHAnsi" w:hAnsiTheme="minorHAnsi" w:cs="Calibri"/>
          <w:b/>
          <w:sz w:val="18"/>
          <w:lang w:val="en-ZA"/>
        </w:rPr>
        <w:t>15</w:t>
      </w:r>
      <w:r w:rsidR="00B65569" w:rsidRPr="000565ED">
        <w:rPr>
          <w:rFonts w:asciiTheme="minorHAnsi" w:hAnsiTheme="minorHAnsi" w:cs="Calibri"/>
          <w:b/>
          <w:sz w:val="18"/>
          <w:lang w:val="en-ZA"/>
        </w:rPr>
        <w:t>.2</w:t>
      </w:r>
      <w:r w:rsidR="00B65569" w:rsidRPr="000565ED">
        <w:rPr>
          <w:rFonts w:asciiTheme="minorHAnsi" w:hAnsiTheme="minorHAnsi" w:cs="Calibri"/>
          <w:b/>
          <w:sz w:val="18"/>
          <w:lang w:val="en-ZA"/>
        </w:rPr>
        <w:tab/>
        <w:t>Consultants and Contractors</w:t>
      </w:r>
    </w:p>
    <w:p w:rsidR="00B65569" w:rsidRPr="000565ED" w:rsidRDefault="00AE101C" w:rsidP="00E3166F">
      <w:pPr>
        <w:spacing w:after="0" w:line="360" w:lineRule="auto"/>
        <w:ind w:left="993"/>
        <w:jc w:val="both"/>
        <w:rPr>
          <w:rFonts w:asciiTheme="minorHAnsi" w:hAnsiTheme="minorHAnsi" w:cs="Calibri"/>
          <w:sz w:val="18"/>
          <w:lang w:val="en-ZA"/>
        </w:rPr>
      </w:pPr>
      <w:r w:rsidRPr="000565ED">
        <w:rPr>
          <w:rFonts w:asciiTheme="minorHAnsi" w:hAnsiTheme="minorHAnsi" w:cs="Calibri"/>
          <w:sz w:val="18"/>
          <w:lang w:val="en-ZA"/>
        </w:rPr>
        <w:t>To a</w:t>
      </w:r>
      <w:r w:rsidR="00B65569" w:rsidRPr="000565ED">
        <w:rPr>
          <w:rFonts w:asciiTheme="minorHAnsi" w:hAnsiTheme="minorHAnsi" w:cs="Calibri"/>
          <w:sz w:val="18"/>
          <w:lang w:val="en-ZA"/>
        </w:rPr>
        <w:t>ll consultants and Contractors implementing and managing Labour-Intensive projects for the Municipality, training on Labour-Intensive Methods (LIC) is mandatory. Staff members and Management are required to have completed skills pr</w:t>
      </w:r>
      <w:r w:rsidR="0055647A">
        <w:rPr>
          <w:rFonts w:asciiTheme="minorHAnsi" w:hAnsiTheme="minorHAnsi" w:cs="Calibri"/>
          <w:sz w:val="18"/>
          <w:lang w:val="en-ZA"/>
        </w:rPr>
        <w:t>ogrammes as depicted in Tables 6 and 7</w:t>
      </w:r>
      <w:r w:rsidR="00B65569" w:rsidRPr="000565ED">
        <w:rPr>
          <w:rFonts w:asciiTheme="minorHAnsi" w:hAnsiTheme="minorHAnsi" w:cs="Calibri"/>
          <w:sz w:val="18"/>
          <w:lang w:val="en-ZA"/>
        </w:rPr>
        <w:t>.</w:t>
      </w:r>
    </w:p>
    <w:p w:rsidR="00B65569" w:rsidRPr="001A2288" w:rsidRDefault="00B65569" w:rsidP="00AD07D7">
      <w:pPr>
        <w:spacing w:after="0" w:line="360" w:lineRule="auto"/>
        <w:jc w:val="both"/>
        <w:rPr>
          <w:rFonts w:asciiTheme="minorHAnsi" w:hAnsiTheme="minorHAnsi" w:cs="Calibri"/>
          <w:lang w:val="en-ZA"/>
        </w:rPr>
      </w:pPr>
      <w:r w:rsidRPr="001A2288">
        <w:rPr>
          <w:rFonts w:asciiTheme="minorHAnsi" w:hAnsiTheme="minorHAnsi" w:cs="Calibri"/>
          <w:lang w:val="en-ZA"/>
        </w:rPr>
        <w:tab/>
        <w:t xml:space="preserve"> </w:t>
      </w:r>
    </w:p>
    <w:p w:rsidR="00EF3108" w:rsidRPr="000565ED" w:rsidRDefault="00B65569" w:rsidP="00AD07D7">
      <w:pPr>
        <w:spacing w:line="360" w:lineRule="auto"/>
        <w:rPr>
          <w:rFonts w:asciiTheme="minorHAnsi" w:eastAsia="Times New Roman" w:hAnsiTheme="minorHAnsi" w:cs="Arial"/>
          <w:b/>
          <w:bCs/>
          <w:i/>
          <w:iCs/>
          <w:sz w:val="18"/>
          <w:szCs w:val="24"/>
          <w:lang w:val="en-ZA" w:eastAsia="en-GB"/>
        </w:rPr>
      </w:pPr>
      <w:r w:rsidRPr="000565ED">
        <w:rPr>
          <w:rFonts w:asciiTheme="minorHAnsi" w:hAnsiTheme="minorHAnsi" w:cs="Calibri"/>
          <w:sz w:val="16"/>
          <w:lang w:val="en-ZA"/>
        </w:rPr>
        <w:t xml:space="preserve"> </w:t>
      </w:r>
      <w:r w:rsidR="00300E85">
        <w:rPr>
          <w:rFonts w:asciiTheme="minorHAnsi" w:eastAsia="Times New Roman" w:hAnsiTheme="minorHAnsi" w:cs="Arial"/>
          <w:b/>
          <w:bCs/>
          <w:i/>
          <w:iCs/>
          <w:sz w:val="18"/>
          <w:szCs w:val="24"/>
          <w:lang w:val="en-ZA" w:eastAsia="en-GB"/>
        </w:rPr>
        <w:t>Table 6</w:t>
      </w:r>
      <w:r w:rsidR="00EF3108" w:rsidRPr="000565ED">
        <w:rPr>
          <w:rFonts w:asciiTheme="minorHAnsi" w:eastAsia="Times New Roman" w:hAnsiTheme="minorHAnsi" w:cs="Arial"/>
          <w:b/>
          <w:bCs/>
          <w:i/>
          <w:iCs/>
          <w:sz w:val="18"/>
          <w:szCs w:val="24"/>
          <w:lang w:val="en-ZA" w:eastAsia="en-GB"/>
        </w:rPr>
        <w:t>: Training Requirements for Private Sector Consultants</w:t>
      </w:r>
    </w:p>
    <w:p w:rsidR="00EF3108" w:rsidRPr="000565ED" w:rsidRDefault="00EF3108" w:rsidP="00AD07D7">
      <w:pPr>
        <w:autoSpaceDE w:val="0"/>
        <w:autoSpaceDN w:val="0"/>
        <w:adjustRightInd w:val="0"/>
        <w:spacing w:after="0" w:line="360" w:lineRule="auto"/>
        <w:jc w:val="both"/>
        <w:rPr>
          <w:rFonts w:asciiTheme="minorHAnsi" w:eastAsia="Times New Roman" w:hAnsiTheme="minorHAnsi" w:cs="Arial"/>
          <w:b/>
          <w:bCs/>
          <w:i/>
          <w:iCs/>
          <w:sz w:val="10"/>
          <w:szCs w:val="16"/>
          <w:lang w:val="en-ZA" w:eastAsia="en-GB"/>
        </w:rPr>
      </w:pPr>
    </w:p>
    <w:p w:rsidR="00EF3108" w:rsidRPr="000565ED" w:rsidRDefault="00C870C7" w:rsidP="00AD07D7">
      <w:pPr>
        <w:autoSpaceDE w:val="0"/>
        <w:autoSpaceDN w:val="0"/>
        <w:adjustRightInd w:val="0"/>
        <w:spacing w:after="0" w:line="360" w:lineRule="auto"/>
        <w:jc w:val="both"/>
        <w:rPr>
          <w:rFonts w:asciiTheme="minorHAnsi" w:eastAsia="Times New Roman" w:hAnsiTheme="minorHAnsi" w:cs="Arial"/>
          <w:bCs/>
          <w:iCs/>
          <w:sz w:val="18"/>
          <w:szCs w:val="24"/>
          <w:lang w:val="en-ZA" w:eastAsia="en-GB"/>
        </w:rPr>
      </w:pPr>
      <w:r w:rsidRPr="000565ED">
        <w:rPr>
          <w:rFonts w:asciiTheme="minorHAnsi" w:eastAsia="Times New Roman" w:hAnsiTheme="minorHAnsi" w:cs="Arial"/>
          <w:bCs/>
          <w:iCs/>
          <w:noProof/>
          <w:sz w:val="18"/>
          <w:szCs w:val="24"/>
          <w:lang w:val="en-US"/>
        </w:rPr>
        <w:drawing>
          <wp:inline distT="0" distB="0" distL="0" distR="0">
            <wp:extent cx="5973445" cy="1520825"/>
            <wp:effectExtent l="1905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973445" cy="1520825"/>
                    </a:xfrm>
                    <a:prstGeom prst="rect">
                      <a:avLst/>
                    </a:prstGeom>
                    <a:noFill/>
                    <a:ln w="9525">
                      <a:noFill/>
                      <a:miter lim="800000"/>
                      <a:headEnd/>
                      <a:tailEnd/>
                    </a:ln>
                  </pic:spPr>
                </pic:pic>
              </a:graphicData>
            </a:graphic>
          </wp:inline>
        </w:drawing>
      </w:r>
    </w:p>
    <w:p w:rsidR="00EF3108" w:rsidRPr="001A2288" w:rsidRDefault="00EF3108" w:rsidP="00AD07D7">
      <w:pPr>
        <w:autoSpaceDE w:val="0"/>
        <w:autoSpaceDN w:val="0"/>
        <w:adjustRightInd w:val="0"/>
        <w:spacing w:after="0" w:line="360" w:lineRule="auto"/>
        <w:ind w:left="709"/>
        <w:jc w:val="both"/>
        <w:rPr>
          <w:rFonts w:asciiTheme="minorHAnsi" w:eastAsia="Times New Roman" w:hAnsiTheme="minorHAnsi" w:cs="Arial"/>
          <w:bCs/>
          <w:iCs/>
          <w:sz w:val="24"/>
          <w:szCs w:val="24"/>
          <w:lang w:val="en-ZA" w:eastAsia="en-GB"/>
        </w:rPr>
      </w:pPr>
    </w:p>
    <w:p w:rsidR="00EF3108" w:rsidRDefault="00EF3108" w:rsidP="005F2FD4">
      <w:pPr>
        <w:autoSpaceDE w:val="0"/>
        <w:autoSpaceDN w:val="0"/>
        <w:adjustRightInd w:val="0"/>
        <w:spacing w:after="0" w:line="360" w:lineRule="auto"/>
        <w:jc w:val="both"/>
        <w:rPr>
          <w:rFonts w:asciiTheme="minorHAnsi" w:eastAsia="Times New Roman" w:hAnsiTheme="minorHAnsi" w:cs="Arial"/>
          <w:b/>
          <w:bCs/>
          <w:i/>
          <w:iCs/>
          <w:sz w:val="24"/>
          <w:szCs w:val="24"/>
          <w:lang w:val="en-ZA" w:eastAsia="en-GB"/>
        </w:rPr>
      </w:pPr>
    </w:p>
    <w:p w:rsidR="005F2FD4" w:rsidRPr="001A2288" w:rsidRDefault="005F2FD4" w:rsidP="005F2FD4">
      <w:pPr>
        <w:autoSpaceDE w:val="0"/>
        <w:autoSpaceDN w:val="0"/>
        <w:adjustRightInd w:val="0"/>
        <w:spacing w:after="0" w:line="360" w:lineRule="auto"/>
        <w:jc w:val="both"/>
        <w:rPr>
          <w:rFonts w:asciiTheme="minorHAnsi" w:eastAsia="Times New Roman" w:hAnsiTheme="minorHAnsi" w:cs="Arial"/>
          <w:b/>
          <w:bCs/>
          <w:i/>
          <w:iCs/>
          <w:sz w:val="24"/>
          <w:szCs w:val="24"/>
          <w:lang w:val="en-ZA" w:eastAsia="en-GB"/>
        </w:rPr>
      </w:pPr>
    </w:p>
    <w:p w:rsidR="00EF3108" w:rsidRPr="00296484" w:rsidRDefault="001F08DE" w:rsidP="00AD07D7">
      <w:pPr>
        <w:autoSpaceDE w:val="0"/>
        <w:autoSpaceDN w:val="0"/>
        <w:adjustRightInd w:val="0"/>
        <w:spacing w:after="0" w:line="360" w:lineRule="auto"/>
        <w:jc w:val="both"/>
        <w:rPr>
          <w:rFonts w:asciiTheme="minorHAnsi" w:eastAsia="Times New Roman" w:hAnsiTheme="minorHAnsi" w:cs="Arial"/>
          <w:b/>
          <w:bCs/>
          <w:i/>
          <w:iCs/>
          <w:sz w:val="18"/>
          <w:szCs w:val="24"/>
          <w:lang w:val="en-ZA" w:eastAsia="en-GB"/>
        </w:rPr>
      </w:pPr>
      <w:r>
        <w:rPr>
          <w:rFonts w:asciiTheme="minorHAnsi" w:eastAsia="Times New Roman" w:hAnsiTheme="minorHAnsi" w:cs="Arial"/>
          <w:b/>
          <w:bCs/>
          <w:i/>
          <w:iCs/>
          <w:sz w:val="18"/>
          <w:szCs w:val="24"/>
          <w:lang w:val="en-ZA" w:eastAsia="en-GB"/>
        </w:rPr>
        <w:t>Table 7</w:t>
      </w:r>
      <w:r w:rsidR="00EF3108" w:rsidRPr="00296484">
        <w:rPr>
          <w:rFonts w:asciiTheme="minorHAnsi" w:eastAsia="Times New Roman" w:hAnsiTheme="minorHAnsi" w:cs="Arial"/>
          <w:b/>
          <w:bCs/>
          <w:i/>
          <w:iCs/>
          <w:sz w:val="18"/>
          <w:szCs w:val="24"/>
          <w:lang w:val="en-ZA" w:eastAsia="en-GB"/>
        </w:rPr>
        <w:t>: Training Requirements for Private Sector Contractors</w:t>
      </w:r>
    </w:p>
    <w:p w:rsidR="00EF3108" w:rsidRPr="001A2288" w:rsidRDefault="00EF3108" w:rsidP="00AD07D7">
      <w:pPr>
        <w:autoSpaceDE w:val="0"/>
        <w:autoSpaceDN w:val="0"/>
        <w:adjustRightInd w:val="0"/>
        <w:spacing w:after="0" w:line="360" w:lineRule="auto"/>
        <w:jc w:val="both"/>
        <w:rPr>
          <w:rFonts w:asciiTheme="minorHAnsi" w:eastAsia="Times New Roman" w:hAnsiTheme="minorHAnsi" w:cs="Arial"/>
          <w:b/>
          <w:bCs/>
          <w:i/>
          <w:iCs/>
          <w:sz w:val="16"/>
          <w:szCs w:val="16"/>
          <w:lang w:val="en-ZA" w:eastAsia="en-GB"/>
        </w:rPr>
      </w:pPr>
    </w:p>
    <w:p w:rsidR="00EF3108" w:rsidRPr="001A2288" w:rsidRDefault="00C870C7" w:rsidP="00AD07D7">
      <w:pPr>
        <w:autoSpaceDE w:val="0"/>
        <w:autoSpaceDN w:val="0"/>
        <w:adjustRightInd w:val="0"/>
        <w:spacing w:after="0" w:line="360" w:lineRule="auto"/>
        <w:ind w:left="709" w:hanging="709"/>
        <w:jc w:val="both"/>
        <w:rPr>
          <w:rFonts w:asciiTheme="minorHAnsi" w:eastAsia="Times New Roman" w:hAnsiTheme="minorHAnsi" w:cs="Arial"/>
          <w:bCs/>
          <w:iCs/>
          <w:sz w:val="24"/>
          <w:szCs w:val="24"/>
          <w:lang w:val="en-ZA" w:eastAsia="en-GB"/>
        </w:rPr>
      </w:pPr>
      <w:r w:rsidRPr="001A2288">
        <w:rPr>
          <w:rFonts w:asciiTheme="minorHAnsi" w:eastAsia="Times New Roman" w:hAnsiTheme="minorHAnsi" w:cs="Arial"/>
          <w:bCs/>
          <w:iCs/>
          <w:noProof/>
          <w:sz w:val="24"/>
          <w:szCs w:val="24"/>
          <w:lang w:val="en-US"/>
        </w:rPr>
        <w:drawing>
          <wp:inline distT="0" distB="0" distL="0" distR="0">
            <wp:extent cx="5973445" cy="1014095"/>
            <wp:effectExtent l="1905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5973445" cy="1014095"/>
                    </a:xfrm>
                    <a:prstGeom prst="rect">
                      <a:avLst/>
                    </a:prstGeom>
                    <a:noFill/>
                    <a:ln w="9525">
                      <a:noFill/>
                      <a:miter lim="800000"/>
                      <a:headEnd/>
                      <a:tailEnd/>
                    </a:ln>
                  </pic:spPr>
                </pic:pic>
              </a:graphicData>
            </a:graphic>
          </wp:inline>
        </w:drawing>
      </w:r>
    </w:p>
    <w:p w:rsidR="00B65569" w:rsidRPr="001A2288" w:rsidRDefault="00B65569" w:rsidP="00AD07D7">
      <w:pPr>
        <w:spacing w:after="0" w:line="360" w:lineRule="auto"/>
        <w:jc w:val="both"/>
        <w:rPr>
          <w:rFonts w:asciiTheme="minorHAnsi" w:hAnsiTheme="minorHAnsi" w:cs="Calibri"/>
          <w:lang w:val="en-ZA"/>
        </w:rPr>
      </w:pPr>
    </w:p>
    <w:p w:rsidR="00E3166F" w:rsidRPr="00E8124A" w:rsidRDefault="00E3166F"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cs="Calibri"/>
          <w:sz w:val="18"/>
          <w:lang w:val="en-ZA"/>
        </w:rPr>
      </w:pPr>
      <w:r>
        <w:rPr>
          <w:rFonts w:asciiTheme="minorHAnsi" w:hAnsiTheme="minorHAnsi"/>
          <w:szCs w:val="28"/>
          <w:lang w:val="en-ZA"/>
        </w:rPr>
        <w:t>Target Groups and Beneficiaries Recruitment</w:t>
      </w:r>
    </w:p>
    <w:p w:rsidR="00B65569" w:rsidRPr="00296484" w:rsidRDefault="00B65569" w:rsidP="00E3166F">
      <w:pPr>
        <w:spacing w:after="0" w:line="360" w:lineRule="auto"/>
        <w:ind w:left="567"/>
        <w:jc w:val="both"/>
        <w:rPr>
          <w:rFonts w:asciiTheme="minorHAnsi" w:hAnsiTheme="minorHAnsi" w:cs="Calibri"/>
          <w:sz w:val="18"/>
          <w:lang w:val="en-ZA"/>
        </w:rPr>
      </w:pPr>
      <w:r w:rsidRPr="00296484">
        <w:rPr>
          <w:rFonts w:asciiTheme="minorHAnsi" w:hAnsiTheme="minorHAnsi" w:cs="Calibri"/>
          <w:sz w:val="18"/>
          <w:lang w:val="en-ZA"/>
        </w:rPr>
        <w:t xml:space="preserve">The Municipality will prioritise the EPWP target groups during the recruitment of beneficiaries. Women (55%); youth (40%) and persons will disabilities (2%). By using sound Social Facilitation process, the Municipality will drive the beneficiaries’ recruitment supported by the Provincial Coordinating Department and/or Sector Lead Department in the Province. </w:t>
      </w:r>
    </w:p>
    <w:p w:rsidR="00B65569" w:rsidRPr="00296484" w:rsidRDefault="00B65569" w:rsidP="00AD07D7">
      <w:pPr>
        <w:spacing w:after="0" w:line="360" w:lineRule="auto"/>
        <w:jc w:val="center"/>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B65569" w:rsidRPr="00296484" w:rsidRDefault="00B65569" w:rsidP="00E3166F">
      <w:pPr>
        <w:spacing w:after="0" w:line="360" w:lineRule="auto"/>
        <w:ind w:firstLine="567"/>
        <w:jc w:val="both"/>
        <w:rPr>
          <w:rFonts w:asciiTheme="minorHAnsi" w:hAnsiTheme="minorHAnsi" w:cs="Calibri"/>
          <w:sz w:val="18"/>
          <w:lang w:val="en-ZA"/>
        </w:rPr>
      </w:pPr>
      <w:r w:rsidRPr="00296484">
        <w:rPr>
          <w:rFonts w:asciiTheme="minorHAnsi" w:hAnsiTheme="minorHAnsi" w:cs="Calibri"/>
          <w:sz w:val="18"/>
          <w:lang w:val="en-ZA"/>
        </w:rPr>
        <w:lastRenderedPageBreak/>
        <w:t>EPWP beneficiaries must be:</w:t>
      </w:r>
    </w:p>
    <w:p w:rsidR="00B21A61" w:rsidRDefault="00B65569" w:rsidP="00BA386A">
      <w:pPr>
        <w:pStyle w:val="ListParagraph"/>
        <w:numPr>
          <w:ilvl w:val="0"/>
          <w:numId w:val="31"/>
        </w:numPr>
        <w:spacing w:line="360" w:lineRule="auto"/>
        <w:ind w:left="993" w:hanging="284"/>
        <w:jc w:val="both"/>
        <w:rPr>
          <w:rFonts w:asciiTheme="minorHAnsi" w:hAnsiTheme="minorHAnsi" w:cs="Calibri"/>
          <w:sz w:val="18"/>
        </w:rPr>
      </w:pPr>
      <w:r w:rsidRPr="00B21A61">
        <w:rPr>
          <w:rFonts w:asciiTheme="minorHAnsi" w:hAnsiTheme="minorHAnsi" w:cs="Calibri"/>
          <w:sz w:val="18"/>
        </w:rPr>
        <w:t>South African citizens with a valid bar-coded Identity Document;</w:t>
      </w:r>
    </w:p>
    <w:p w:rsidR="00B21A61" w:rsidRDefault="00B65569" w:rsidP="00BA386A">
      <w:pPr>
        <w:pStyle w:val="ListParagraph"/>
        <w:numPr>
          <w:ilvl w:val="0"/>
          <w:numId w:val="31"/>
        </w:numPr>
        <w:spacing w:line="360" w:lineRule="auto"/>
        <w:ind w:left="993" w:hanging="284"/>
        <w:jc w:val="both"/>
        <w:rPr>
          <w:rFonts w:asciiTheme="minorHAnsi" w:hAnsiTheme="minorHAnsi" w:cs="Calibri"/>
          <w:sz w:val="18"/>
        </w:rPr>
      </w:pPr>
      <w:r w:rsidRPr="00B21A61">
        <w:rPr>
          <w:rFonts w:asciiTheme="minorHAnsi" w:hAnsiTheme="minorHAnsi" w:cs="Calibri"/>
          <w:sz w:val="18"/>
        </w:rPr>
        <w:t>Persons from indigent households; and</w:t>
      </w:r>
    </w:p>
    <w:p w:rsidR="00B65569" w:rsidRPr="00B21A61" w:rsidRDefault="00B65569" w:rsidP="00BA386A">
      <w:pPr>
        <w:pStyle w:val="ListParagraph"/>
        <w:numPr>
          <w:ilvl w:val="0"/>
          <w:numId w:val="31"/>
        </w:numPr>
        <w:spacing w:line="360" w:lineRule="auto"/>
        <w:ind w:left="993" w:hanging="284"/>
        <w:jc w:val="both"/>
        <w:rPr>
          <w:rFonts w:asciiTheme="minorHAnsi" w:hAnsiTheme="minorHAnsi" w:cs="Calibri"/>
          <w:sz w:val="18"/>
        </w:rPr>
      </w:pPr>
      <w:r w:rsidRPr="00B21A61">
        <w:rPr>
          <w:rFonts w:asciiTheme="minorHAnsi" w:hAnsiTheme="minorHAnsi" w:cs="Calibri"/>
          <w:sz w:val="18"/>
        </w:rPr>
        <w:t>Households with no income and priority given to one individual per household.</w:t>
      </w:r>
    </w:p>
    <w:p w:rsidR="00B65569" w:rsidRDefault="00B65569" w:rsidP="00AD07D7">
      <w:pPr>
        <w:spacing w:after="0" w:line="360" w:lineRule="auto"/>
        <w:jc w:val="both"/>
        <w:rPr>
          <w:rFonts w:asciiTheme="minorHAnsi" w:hAnsiTheme="minorHAnsi" w:cs="Calibri"/>
          <w:sz w:val="18"/>
          <w:lang w:val="en-ZA"/>
        </w:rPr>
      </w:pPr>
    </w:p>
    <w:p w:rsidR="00E3166F" w:rsidRPr="00E8124A" w:rsidRDefault="00E3166F"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cs="Calibri"/>
          <w:sz w:val="18"/>
          <w:lang w:val="en-ZA"/>
        </w:rPr>
      </w:pPr>
      <w:r>
        <w:rPr>
          <w:rFonts w:asciiTheme="minorHAnsi" w:hAnsiTheme="minorHAnsi"/>
          <w:szCs w:val="28"/>
          <w:lang w:val="en-ZA"/>
        </w:rPr>
        <w:t>Conditions of Employment</w:t>
      </w:r>
    </w:p>
    <w:p w:rsidR="00B65569" w:rsidRPr="00296484" w:rsidRDefault="00B65569" w:rsidP="00E3166F">
      <w:pPr>
        <w:spacing w:after="0" w:line="360" w:lineRule="auto"/>
        <w:ind w:left="567"/>
        <w:jc w:val="both"/>
        <w:rPr>
          <w:rFonts w:asciiTheme="minorHAnsi" w:hAnsiTheme="minorHAnsi" w:cs="Calibri"/>
          <w:sz w:val="18"/>
          <w:lang w:val="en-ZA"/>
        </w:rPr>
      </w:pPr>
      <w:r w:rsidRPr="00296484">
        <w:rPr>
          <w:rFonts w:asciiTheme="minorHAnsi" w:hAnsiTheme="minorHAnsi" w:cs="Calibri"/>
          <w:sz w:val="18"/>
          <w:lang w:val="en-ZA"/>
        </w:rPr>
        <w:t>EPWP beneficiaries will be employed under the conditions of employment stipulated in the Ministerial Determination and Code of Good Practice for EPWP. The Municipality will ensure that its projects full</w:t>
      </w:r>
      <w:r w:rsidR="0055647A">
        <w:rPr>
          <w:rFonts w:asciiTheme="minorHAnsi" w:hAnsiTheme="minorHAnsi" w:cs="Calibri"/>
          <w:sz w:val="18"/>
          <w:lang w:val="en-ZA"/>
        </w:rPr>
        <w:t>y</w:t>
      </w:r>
      <w:r w:rsidRPr="00296484">
        <w:rPr>
          <w:rFonts w:asciiTheme="minorHAnsi" w:hAnsiTheme="minorHAnsi" w:cs="Calibri"/>
          <w:sz w:val="18"/>
          <w:lang w:val="en-ZA"/>
        </w:rPr>
        <w:t xml:space="preserve"> comply with Labour Legislations such as Unemployment Insurance Fund (UIF), Compensation of Injuries and Diseases Act (COIDA), and Occupation Health and Safety Act (OHSA). Specific clauses addressing Labour Legislations compliance will be put in all EPWP Municipal contracts with service providers.  </w:t>
      </w:r>
    </w:p>
    <w:p w:rsidR="00B65569" w:rsidRDefault="00B65569" w:rsidP="00AD07D7">
      <w:pPr>
        <w:spacing w:after="0" w:line="360" w:lineRule="auto"/>
        <w:jc w:val="both"/>
        <w:rPr>
          <w:rFonts w:asciiTheme="minorHAnsi" w:hAnsiTheme="minorHAnsi" w:cs="Calibri"/>
          <w:sz w:val="18"/>
          <w:lang w:val="en-ZA"/>
        </w:rPr>
      </w:pPr>
    </w:p>
    <w:p w:rsidR="00E3166F" w:rsidRPr="00E8124A" w:rsidRDefault="00E3166F"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cs="Calibri"/>
          <w:sz w:val="18"/>
          <w:lang w:val="en-ZA"/>
        </w:rPr>
      </w:pPr>
      <w:r w:rsidRPr="00E8124A">
        <w:rPr>
          <w:rFonts w:asciiTheme="minorHAnsi" w:hAnsiTheme="minorHAnsi"/>
          <w:szCs w:val="28"/>
          <w:lang w:val="en-ZA"/>
        </w:rPr>
        <w:t>EPWP</w:t>
      </w:r>
      <w:r>
        <w:rPr>
          <w:rFonts w:asciiTheme="minorHAnsi" w:hAnsiTheme="minorHAnsi"/>
          <w:szCs w:val="28"/>
          <w:lang w:val="en-ZA"/>
        </w:rPr>
        <w:t xml:space="preserve"> Incentives</w:t>
      </w:r>
    </w:p>
    <w:p w:rsidR="00B65569" w:rsidRDefault="00B65569" w:rsidP="005F2FD4">
      <w:pPr>
        <w:spacing w:after="0" w:line="360" w:lineRule="auto"/>
        <w:ind w:left="567"/>
        <w:jc w:val="both"/>
        <w:rPr>
          <w:rFonts w:asciiTheme="minorHAnsi" w:hAnsiTheme="minorHAnsi" w:cs="Calibri"/>
          <w:sz w:val="18"/>
          <w:lang w:val="en-ZA"/>
        </w:rPr>
      </w:pPr>
      <w:r w:rsidRPr="00296484">
        <w:rPr>
          <w:rFonts w:asciiTheme="minorHAnsi" w:hAnsiTheme="minorHAnsi" w:cs="Calibri"/>
          <w:sz w:val="18"/>
          <w:lang w:val="en-ZA"/>
        </w:rPr>
        <w:t>The Municipal Manager on an annual basis will sign the Incentives Agreement with the National Department of Public Works in which the Municipality agrees to receive and utilise the EPWP Incentive Grant on the basis of the stipulations, requirements, conditions and obligations assigned to the agreement. By signing the Incentive Grant Agreement, the Municipality confirms its willingness to receive the grant as well as its undertaking to put in place measures to abide by the requirements of the progress reporting, audit and disbursement procedures.</w:t>
      </w:r>
    </w:p>
    <w:p w:rsidR="00E3166F" w:rsidRPr="00E8124A" w:rsidRDefault="00E3166F"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cs="Calibri"/>
          <w:sz w:val="18"/>
          <w:lang w:val="en-ZA"/>
        </w:rPr>
      </w:pPr>
      <w:r>
        <w:rPr>
          <w:rFonts w:asciiTheme="minorHAnsi" w:hAnsiTheme="minorHAnsi"/>
          <w:szCs w:val="28"/>
          <w:lang w:val="en-ZA"/>
        </w:rPr>
        <w:t>Supply Chain Management (SCM) Processes</w:t>
      </w:r>
    </w:p>
    <w:p w:rsidR="00B65569" w:rsidRDefault="00B65569" w:rsidP="00E3166F">
      <w:pPr>
        <w:spacing w:after="0" w:line="360" w:lineRule="auto"/>
        <w:ind w:left="567"/>
        <w:jc w:val="both"/>
        <w:rPr>
          <w:rFonts w:asciiTheme="minorHAnsi" w:hAnsiTheme="minorHAnsi" w:cs="Calibri"/>
          <w:sz w:val="18"/>
          <w:lang w:val="en-ZA"/>
        </w:rPr>
      </w:pPr>
      <w:r w:rsidRPr="00296484">
        <w:rPr>
          <w:rFonts w:asciiTheme="minorHAnsi" w:hAnsiTheme="minorHAnsi" w:cs="Calibri"/>
          <w:sz w:val="18"/>
          <w:lang w:val="en-ZA"/>
        </w:rPr>
        <w:t xml:space="preserve">The legislations and policies </w:t>
      </w:r>
      <w:proofErr w:type="gramStart"/>
      <w:r w:rsidRPr="00296484">
        <w:rPr>
          <w:rFonts w:asciiTheme="minorHAnsi" w:hAnsiTheme="minorHAnsi" w:cs="Calibri"/>
          <w:sz w:val="18"/>
          <w:lang w:val="en-ZA"/>
        </w:rPr>
        <w:t xml:space="preserve">governing </w:t>
      </w:r>
      <w:r w:rsidR="00303D76">
        <w:rPr>
          <w:rFonts w:asciiTheme="minorHAnsi" w:hAnsiTheme="minorHAnsi" w:cs="Calibri"/>
          <w:sz w:val="18"/>
          <w:lang w:val="en-ZA"/>
        </w:rPr>
        <w:t xml:space="preserve"> municipal</w:t>
      </w:r>
      <w:proofErr w:type="gramEnd"/>
      <w:r w:rsidRPr="00296484">
        <w:rPr>
          <w:rFonts w:asciiTheme="minorHAnsi" w:hAnsiTheme="minorHAnsi" w:cs="Calibri"/>
          <w:sz w:val="18"/>
          <w:lang w:val="en-ZA"/>
        </w:rPr>
        <w:t xml:space="preserve"> sector procurement will be adhered to in the implementation of EPWP within the Municipality. The Municipal Finance Management Act (MFMA, 2003) and the Municipal procurement policies will apply, unless where The National Treasury has granted the permission to deviate from the stipulated SCM processes.</w:t>
      </w:r>
    </w:p>
    <w:p w:rsidR="00E3166F" w:rsidRPr="00296484" w:rsidRDefault="00E3166F" w:rsidP="00E3166F">
      <w:pPr>
        <w:spacing w:after="0" w:line="360" w:lineRule="auto"/>
        <w:ind w:left="567"/>
        <w:jc w:val="both"/>
        <w:rPr>
          <w:rFonts w:asciiTheme="minorHAnsi" w:hAnsiTheme="minorHAnsi" w:cs="Calibri"/>
          <w:sz w:val="18"/>
          <w:lang w:val="en-ZA"/>
        </w:rPr>
      </w:pPr>
    </w:p>
    <w:p w:rsidR="00E3166F" w:rsidRPr="00E8124A" w:rsidRDefault="00E3166F"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cs="Calibri"/>
          <w:sz w:val="18"/>
          <w:lang w:val="en-ZA"/>
        </w:rPr>
      </w:pPr>
      <w:r>
        <w:rPr>
          <w:rFonts w:asciiTheme="minorHAnsi" w:hAnsiTheme="minorHAnsi"/>
          <w:szCs w:val="28"/>
          <w:lang w:val="en-ZA"/>
        </w:rPr>
        <w:t>Reporting Process</w:t>
      </w:r>
    </w:p>
    <w:p w:rsidR="00B65569" w:rsidRPr="00296484" w:rsidRDefault="00B65569" w:rsidP="00E3166F">
      <w:pPr>
        <w:spacing w:after="0" w:line="360" w:lineRule="auto"/>
        <w:ind w:left="567"/>
        <w:jc w:val="both"/>
        <w:rPr>
          <w:rFonts w:asciiTheme="minorHAnsi" w:hAnsiTheme="minorHAnsi" w:cs="Calibri"/>
          <w:sz w:val="18"/>
          <w:lang w:val="en-ZA"/>
        </w:rPr>
      </w:pPr>
      <w:r w:rsidRPr="00296484">
        <w:rPr>
          <w:rFonts w:asciiTheme="minorHAnsi" w:hAnsiTheme="minorHAnsi" w:cs="Calibri"/>
          <w:sz w:val="18"/>
          <w:lang w:val="en-ZA"/>
        </w:rPr>
        <w:t xml:space="preserve">The Municipality will adhere to the EPWP Monitoring and Evaluation reporting processes by ensuring the following: </w:t>
      </w:r>
    </w:p>
    <w:p w:rsidR="00B21A61" w:rsidRDefault="00B65569" w:rsidP="00BA386A">
      <w:pPr>
        <w:pStyle w:val="ListParagraph"/>
        <w:numPr>
          <w:ilvl w:val="0"/>
          <w:numId w:val="32"/>
        </w:numPr>
        <w:spacing w:line="360" w:lineRule="auto"/>
        <w:ind w:left="993" w:hanging="284"/>
        <w:jc w:val="both"/>
        <w:rPr>
          <w:rFonts w:asciiTheme="minorHAnsi" w:hAnsiTheme="minorHAnsi" w:cs="Calibri"/>
          <w:sz w:val="18"/>
        </w:rPr>
      </w:pPr>
      <w:r w:rsidRPr="00B21A61">
        <w:rPr>
          <w:rFonts w:asciiTheme="minorHAnsi" w:hAnsiTheme="minorHAnsi" w:cs="Calibri"/>
          <w:sz w:val="18"/>
        </w:rPr>
        <w:t>Register the project on the EPWP Reporting System</w:t>
      </w:r>
    </w:p>
    <w:p w:rsidR="00B21A61" w:rsidRDefault="00B65569" w:rsidP="00BA386A">
      <w:pPr>
        <w:pStyle w:val="ListParagraph"/>
        <w:numPr>
          <w:ilvl w:val="0"/>
          <w:numId w:val="32"/>
        </w:numPr>
        <w:spacing w:line="360" w:lineRule="auto"/>
        <w:ind w:left="993" w:hanging="284"/>
        <w:jc w:val="both"/>
        <w:rPr>
          <w:rFonts w:asciiTheme="minorHAnsi" w:hAnsiTheme="minorHAnsi" w:cs="Calibri"/>
          <w:sz w:val="18"/>
        </w:rPr>
      </w:pPr>
      <w:r w:rsidRPr="00B21A61">
        <w:rPr>
          <w:rFonts w:asciiTheme="minorHAnsi" w:hAnsiTheme="minorHAnsi" w:cs="Calibri"/>
          <w:sz w:val="18"/>
        </w:rPr>
        <w:t>Recording of the data at the project level using templates provided by DRPW.</w:t>
      </w:r>
    </w:p>
    <w:p w:rsidR="00B21A61" w:rsidRDefault="00B65569" w:rsidP="00BA386A">
      <w:pPr>
        <w:pStyle w:val="ListParagraph"/>
        <w:numPr>
          <w:ilvl w:val="0"/>
          <w:numId w:val="32"/>
        </w:numPr>
        <w:spacing w:line="360" w:lineRule="auto"/>
        <w:ind w:left="993" w:hanging="284"/>
        <w:jc w:val="both"/>
        <w:rPr>
          <w:rFonts w:asciiTheme="minorHAnsi" w:hAnsiTheme="minorHAnsi" w:cs="Calibri"/>
          <w:sz w:val="18"/>
        </w:rPr>
      </w:pPr>
      <w:r w:rsidRPr="00B21A61">
        <w:rPr>
          <w:rFonts w:asciiTheme="minorHAnsi" w:hAnsiTheme="minorHAnsi" w:cs="Calibri"/>
          <w:sz w:val="18"/>
        </w:rPr>
        <w:t>Verify if the information/data is correct.</w:t>
      </w:r>
    </w:p>
    <w:p w:rsidR="00B21A61" w:rsidRDefault="00B65569" w:rsidP="00BA386A">
      <w:pPr>
        <w:pStyle w:val="ListParagraph"/>
        <w:numPr>
          <w:ilvl w:val="0"/>
          <w:numId w:val="32"/>
        </w:numPr>
        <w:spacing w:line="360" w:lineRule="auto"/>
        <w:ind w:left="993" w:hanging="284"/>
        <w:jc w:val="both"/>
        <w:rPr>
          <w:rFonts w:asciiTheme="minorHAnsi" w:hAnsiTheme="minorHAnsi" w:cs="Calibri"/>
          <w:sz w:val="18"/>
        </w:rPr>
      </w:pPr>
      <w:r w:rsidRPr="00B21A61">
        <w:rPr>
          <w:rFonts w:asciiTheme="minorHAnsi" w:hAnsiTheme="minorHAnsi" w:cs="Calibri"/>
          <w:sz w:val="18"/>
        </w:rPr>
        <w:t>Capture the project data on the EPWP Reporting System on a monthly basis.</w:t>
      </w:r>
    </w:p>
    <w:p w:rsidR="00B21A61" w:rsidRDefault="00B65569" w:rsidP="00BA386A">
      <w:pPr>
        <w:pStyle w:val="ListParagraph"/>
        <w:numPr>
          <w:ilvl w:val="0"/>
          <w:numId w:val="32"/>
        </w:numPr>
        <w:spacing w:line="360" w:lineRule="auto"/>
        <w:ind w:left="993" w:hanging="284"/>
        <w:jc w:val="both"/>
        <w:rPr>
          <w:rFonts w:asciiTheme="minorHAnsi" w:hAnsiTheme="minorHAnsi" w:cs="Calibri"/>
          <w:sz w:val="18"/>
        </w:rPr>
      </w:pPr>
      <w:r w:rsidRPr="00B21A61">
        <w:rPr>
          <w:rFonts w:asciiTheme="minorHAnsi" w:hAnsiTheme="minorHAnsi" w:cs="Calibri"/>
          <w:sz w:val="18"/>
        </w:rPr>
        <w:t xml:space="preserve">Correct all the non-compliant projects within a week after the Data Dump and analysis report has been received. </w:t>
      </w:r>
    </w:p>
    <w:p w:rsidR="00B65569" w:rsidRPr="00914B19" w:rsidRDefault="00B65569" w:rsidP="00AD07D7">
      <w:pPr>
        <w:pStyle w:val="ListParagraph"/>
        <w:numPr>
          <w:ilvl w:val="0"/>
          <w:numId w:val="32"/>
        </w:numPr>
        <w:spacing w:line="360" w:lineRule="auto"/>
        <w:ind w:left="993" w:hanging="284"/>
        <w:jc w:val="both"/>
        <w:rPr>
          <w:rFonts w:asciiTheme="minorHAnsi" w:hAnsiTheme="minorHAnsi" w:cs="Calibri"/>
          <w:sz w:val="18"/>
        </w:rPr>
      </w:pPr>
      <w:r w:rsidRPr="00B21A61">
        <w:rPr>
          <w:rFonts w:asciiTheme="minorHAnsi" w:hAnsiTheme="minorHAnsi" w:cs="Calibri"/>
          <w:sz w:val="18"/>
        </w:rPr>
        <w:lastRenderedPageBreak/>
        <w:t>Project files should be kept for auditing purposes</w:t>
      </w:r>
    </w:p>
    <w:p w:rsidR="00B65569" w:rsidRDefault="00B65569" w:rsidP="00AD07D7">
      <w:pPr>
        <w:spacing w:after="0" w:line="360" w:lineRule="auto"/>
        <w:jc w:val="both"/>
        <w:rPr>
          <w:rFonts w:asciiTheme="minorHAnsi" w:hAnsiTheme="minorHAnsi" w:cs="Calibri"/>
          <w:sz w:val="18"/>
          <w:lang w:val="en-ZA"/>
        </w:rPr>
      </w:pPr>
    </w:p>
    <w:p w:rsidR="00E3166F" w:rsidRPr="00E8124A" w:rsidRDefault="00E3166F"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cs="Calibri"/>
          <w:sz w:val="18"/>
          <w:lang w:val="en-ZA"/>
        </w:rPr>
      </w:pPr>
      <w:r>
        <w:rPr>
          <w:rFonts w:asciiTheme="minorHAnsi" w:hAnsiTheme="minorHAnsi"/>
          <w:szCs w:val="28"/>
          <w:lang w:val="en-ZA"/>
        </w:rPr>
        <w:t>Review of the Policy</w:t>
      </w:r>
    </w:p>
    <w:p w:rsidR="00B65569" w:rsidRDefault="00B65569" w:rsidP="00E3166F">
      <w:pPr>
        <w:spacing w:after="0" w:line="360" w:lineRule="auto"/>
        <w:ind w:firstLine="567"/>
        <w:jc w:val="both"/>
        <w:rPr>
          <w:rFonts w:asciiTheme="minorHAnsi" w:hAnsiTheme="minorHAnsi" w:cs="Calibri"/>
          <w:sz w:val="18"/>
          <w:lang w:val="en-ZA"/>
        </w:rPr>
      </w:pPr>
      <w:r w:rsidRPr="00296484">
        <w:rPr>
          <w:rFonts w:asciiTheme="minorHAnsi" w:hAnsiTheme="minorHAnsi" w:cs="Calibri"/>
          <w:sz w:val="18"/>
          <w:lang w:val="en-ZA"/>
        </w:rPr>
        <w:t>The policy will be reviewed annually or as and when required.</w:t>
      </w:r>
    </w:p>
    <w:p w:rsidR="00D262CB" w:rsidRDefault="00D262CB" w:rsidP="00E3166F">
      <w:pPr>
        <w:spacing w:after="0" w:line="360" w:lineRule="auto"/>
        <w:ind w:firstLine="567"/>
        <w:jc w:val="both"/>
        <w:rPr>
          <w:rFonts w:asciiTheme="minorHAnsi" w:hAnsiTheme="minorHAnsi" w:cs="Calibri"/>
          <w:sz w:val="18"/>
          <w:lang w:val="en-ZA"/>
        </w:rPr>
      </w:pPr>
    </w:p>
    <w:p w:rsidR="00D262CB" w:rsidRDefault="00D262CB" w:rsidP="00E3166F">
      <w:pPr>
        <w:spacing w:after="0" w:line="360" w:lineRule="auto"/>
        <w:ind w:firstLine="567"/>
        <w:jc w:val="both"/>
        <w:rPr>
          <w:rFonts w:asciiTheme="minorHAnsi" w:hAnsiTheme="minorHAnsi" w:cs="Calibri"/>
          <w:sz w:val="18"/>
          <w:lang w:val="en-ZA"/>
        </w:rPr>
      </w:pPr>
    </w:p>
    <w:p w:rsidR="00D262CB" w:rsidRDefault="00D262CB" w:rsidP="00E3166F">
      <w:pPr>
        <w:spacing w:after="0" w:line="360" w:lineRule="auto"/>
        <w:ind w:firstLine="567"/>
        <w:jc w:val="both"/>
        <w:rPr>
          <w:rFonts w:asciiTheme="minorHAnsi" w:hAnsiTheme="minorHAnsi" w:cs="Calibri"/>
          <w:sz w:val="18"/>
          <w:lang w:val="en-ZA"/>
        </w:rPr>
      </w:pPr>
    </w:p>
    <w:p w:rsidR="00D262CB" w:rsidRDefault="00D262CB" w:rsidP="00E3166F">
      <w:pPr>
        <w:spacing w:after="0" w:line="360" w:lineRule="auto"/>
        <w:ind w:firstLine="567"/>
        <w:jc w:val="both"/>
        <w:rPr>
          <w:rFonts w:asciiTheme="minorHAnsi" w:hAnsiTheme="minorHAnsi" w:cs="Calibri"/>
          <w:sz w:val="18"/>
          <w:lang w:val="en-ZA"/>
        </w:rPr>
      </w:pPr>
    </w:p>
    <w:p w:rsidR="00D262CB" w:rsidRDefault="00D262CB" w:rsidP="00E3166F">
      <w:pPr>
        <w:spacing w:after="0" w:line="360" w:lineRule="auto"/>
        <w:ind w:firstLine="567"/>
        <w:jc w:val="both"/>
        <w:rPr>
          <w:rFonts w:asciiTheme="minorHAnsi" w:hAnsiTheme="minorHAnsi" w:cs="Calibri"/>
          <w:sz w:val="18"/>
          <w:lang w:val="en-ZA"/>
        </w:rPr>
      </w:pPr>
    </w:p>
    <w:p w:rsidR="00D262CB" w:rsidRDefault="00D262CB" w:rsidP="00E3166F">
      <w:pPr>
        <w:spacing w:after="0" w:line="360" w:lineRule="auto"/>
        <w:ind w:firstLine="567"/>
        <w:jc w:val="both"/>
        <w:rPr>
          <w:rFonts w:asciiTheme="minorHAnsi" w:hAnsiTheme="minorHAnsi" w:cs="Calibri"/>
          <w:sz w:val="18"/>
          <w:lang w:val="en-ZA"/>
        </w:rPr>
      </w:pPr>
    </w:p>
    <w:p w:rsidR="00D262CB" w:rsidRDefault="00D262CB" w:rsidP="00E3166F">
      <w:pPr>
        <w:spacing w:after="0" w:line="360" w:lineRule="auto"/>
        <w:ind w:firstLine="567"/>
        <w:jc w:val="both"/>
        <w:rPr>
          <w:rFonts w:asciiTheme="minorHAnsi" w:hAnsiTheme="minorHAnsi" w:cs="Calibri"/>
          <w:sz w:val="18"/>
          <w:lang w:val="en-ZA"/>
        </w:rPr>
      </w:pPr>
    </w:p>
    <w:p w:rsidR="00D262CB" w:rsidRDefault="00D262CB" w:rsidP="00E3166F">
      <w:pPr>
        <w:spacing w:after="0" w:line="360" w:lineRule="auto"/>
        <w:ind w:firstLine="567"/>
        <w:jc w:val="both"/>
        <w:rPr>
          <w:rFonts w:asciiTheme="minorHAnsi" w:hAnsiTheme="minorHAnsi" w:cs="Calibri"/>
          <w:sz w:val="18"/>
          <w:lang w:val="en-ZA"/>
        </w:rPr>
      </w:pPr>
    </w:p>
    <w:p w:rsidR="00D262CB" w:rsidRDefault="00D262CB" w:rsidP="00E3166F">
      <w:pPr>
        <w:spacing w:after="0" w:line="360" w:lineRule="auto"/>
        <w:ind w:firstLine="567"/>
        <w:jc w:val="both"/>
        <w:rPr>
          <w:rFonts w:asciiTheme="minorHAnsi" w:hAnsiTheme="minorHAnsi" w:cs="Calibri"/>
          <w:sz w:val="18"/>
          <w:lang w:val="en-ZA"/>
        </w:rPr>
      </w:pPr>
    </w:p>
    <w:p w:rsidR="008F55F6" w:rsidRDefault="008F55F6" w:rsidP="00E3166F">
      <w:pPr>
        <w:spacing w:after="0" w:line="360" w:lineRule="auto"/>
        <w:ind w:firstLine="567"/>
        <w:jc w:val="both"/>
        <w:rPr>
          <w:rFonts w:asciiTheme="minorHAnsi" w:hAnsiTheme="minorHAnsi" w:cs="Calibri"/>
          <w:sz w:val="18"/>
          <w:lang w:val="en-ZA"/>
        </w:rPr>
      </w:pPr>
    </w:p>
    <w:p w:rsidR="008F55F6" w:rsidRDefault="008F55F6" w:rsidP="00E3166F">
      <w:pPr>
        <w:spacing w:after="0" w:line="360" w:lineRule="auto"/>
        <w:ind w:firstLine="567"/>
        <w:jc w:val="both"/>
        <w:rPr>
          <w:rFonts w:asciiTheme="minorHAnsi" w:hAnsiTheme="minorHAnsi" w:cs="Calibri"/>
          <w:sz w:val="18"/>
          <w:lang w:val="en-ZA"/>
        </w:rPr>
      </w:pPr>
    </w:p>
    <w:p w:rsidR="008F55F6" w:rsidRDefault="008F55F6" w:rsidP="00E3166F">
      <w:pPr>
        <w:spacing w:after="0" w:line="360" w:lineRule="auto"/>
        <w:ind w:firstLine="567"/>
        <w:jc w:val="both"/>
        <w:rPr>
          <w:rFonts w:asciiTheme="minorHAnsi" w:hAnsiTheme="minorHAnsi" w:cs="Calibri"/>
          <w:sz w:val="18"/>
          <w:lang w:val="en-ZA"/>
        </w:rPr>
      </w:pPr>
    </w:p>
    <w:p w:rsidR="00D262CB" w:rsidRDefault="00D262CB"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303D76" w:rsidRDefault="00303D76" w:rsidP="00E3166F">
      <w:pPr>
        <w:spacing w:after="0" w:line="360" w:lineRule="auto"/>
        <w:ind w:firstLine="567"/>
        <w:jc w:val="both"/>
        <w:rPr>
          <w:rFonts w:asciiTheme="minorHAnsi" w:hAnsiTheme="minorHAnsi" w:cs="Calibri"/>
          <w:sz w:val="18"/>
          <w:lang w:val="en-ZA"/>
        </w:rPr>
      </w:pPr>
    </w:p>
    <w:p w:rsidR="00E3166F" w:rsidRDefault="00E3166F" w:rsidP="00E3166F">
      <w:pPr>
        <w:spacing w:after="0" w:line="360" w:lineRule="auto"/>
        <w:ind w:firstLine="567"/>
        <w:jc w:val="both"/>
        <w:rPr>
          <w:rFonts w:asciiTheme="minorHAnsi" w:hAnsiTheme="minorHAnsi" w:cs="Calibri"/>
          <w:sz w:val="18"/>
          <w:lang w:val="en-ZA"/>
        </w:rPr>
      </w:pPr>
    </w:p>
    <w:p w:rsidR="00E3166F" w:rsidRPr="00E8124A" w:rsidRDefault="00E3166F" w:rsidP="00BA386A">
      <w:pPr>
        <w:pStyle w:val="Heading1"/>
        <w:numPr>
          <w:ilvl w:val="0"/>
          <w:numId w:val="3"/>
        </w:numPr>
        <w:pBdr>
          <w:top w:val="single" w:sz="4" w:space="1" w:color="auto"/>
          <w:left w:val="single" w:sz="4" w:space="4" w:color="auto"/>
          <w:bottom w:val="single" w:sz="4" w:space="1" w:color="auto"/>
          <w:right w:val="single" w:sz="4" w:space="4" w:color="auto"/>
        </w:pBdr>
        <w:shd w:val="clear" w:color="auto" w:fill="E36C0A"/>
        <w:ind w:left="567" w:hanging="567"/>
        <w:rPr>
          <w:rFonts w:asciiTheme="minorHAnsi" w:hAnsiTheme="minorHAnsi" w:cs="Calibri"/>
          <w:sz w:val="18"/>
          <w:lang w:val="en-ZA"/>
        </w:rPr>
      </w:pPr>
      <w:r>
        <w:rPr>
          <w:rFonts w:asciiTheme="minorHAnsi" w:hAnsiTheme="minorHAnsi"/>
          <w:szCs w:val="28"/>
          <w:lang w:val="en-ZA"/>
        </w:rPr>
        <w:lastRenderedPageBreak/>
        <w:t>List of Tables and Figures</w:t>
      </w:r>
    </w:p>
    <w:p w:rsidR="001A452F" w:rsidRPr="00E3166F" w:rsidRDefault="00E3166F" w:rsidP="001A452F">
      <w:pPr>
        <w:spacing w:after="0" w:line="360" w:lineRule="auto"/>
        <w:ind w:firstLine="567"/>
        <w:jc w:val="both"/>
        <w:rPr>
          <w:rFonts w:asciiTheme="minorHAnsi" w:hAnsiTheme="minorHAnsi" w:cs="Calibri"/>
          <w:b/>
          <w:sz w:val="18"/>
          <w:lang w:val="en-ZA"/>
        </w:rPr>
      </w:pPr>
      <w:r w:rsidRPr="00E3166F">
        <w:rPr>
          <w:rFonts w:asciiTheme="minorHAnsi" w:hAnsiTheme="minorHAnsi" w:cs="Calibri"/>
          <w:b/>
          <w:sz w:val="18"/>
          <w:lang w:val="en-ZA"/>
        </w:rPr>
        <w:t>Tables</w:t>
      </w:r>
    </w:p>
    <w:p w:rsidR="005F2FD4" w:rsidRPr="005F2FD4" w:rsidRDefault="005F2FD4" w:rsidP="005F2FD4">
      <w:pPr>
        <w:spacing w:after="0" w:line="360" w:lineRule="auto"/>
        <w:ind w:firstLine="567"/>
        <w:contextualSpacing/>
        <w:jc w:val="both"/>
        <w:rPr>
          <w:rFonts w:asciiTheme="minorHAnsi" w:hAnsiTheme="minorHAnsi"/>
          <w:i/>
          <w:sz w:val="18"/>
          <w:szCs w:val="18"/>
        </w:rPr>
      </w:pPr>
      <w:r>
        <w:rPr>
          <w:rFonts w:asciiTheme="minorHAnsi" w:hAnsiTheme="minorHAnsi"/>
          <w:i/>
          <w:sz w:val="18"/>
          <w:szCs w:val="18"/>
        </w:rPr>
        <w:t xml:space="preserve">Table 1 - </w:t>
      </w:r>
      <w:r w:rsidRPr="005F2FD4">
        <w:rPr>
          <w:rFonts w:asciiTheme="minorHAnsi" w:hAnsiTheme="minorHAnsi"/>
          <w:i/>
          <w:sz w:val="18"/>
          <w:szCs w:val="18"/>
        </w:rPr>
        <w:t xml:space="preserve">The Population Distribution in the </w:t>
      </w:r>
      <w:proofErr w:type="spellStart"/>
      <w:r w:rsidRPr="005F2FD4">
        <w:rPr>
          <w:rFonts w:asciiTheme="minorHAnsi" w:hAnsiTheme="minorHAnsi"/>
          <w:i/>
          <w:sz w:val="18"/>
          <w:szCs w:val="18"/>
        </w:rPr>
        <w:t>Pixley</w:t>
      </w:r>
      <w:proofErr w:type="spellEnd"/>
      <w:r w:rsidRPr="005F2FD4">
        <w:rPr>
          <w:rFonts w:asciiTheme="minorHAnsi" w:hAnsiTheme="minorHAnsi"/>
          <w:i/>
          <w:sz w:val="18"/>
          <w:szCs w:val="18"/>
        </w:rPr>
        <w:t xml:space="preserve"> Ka </w:t>
      </w:r>
      <w:proofErr w:type="spellStart"/>
      <w:r w:rsidRPr="005F2FD4">
        <w:rPr>
          <w:rFonts w:asciiTheme="minorHAnsi" w:hAnsiTheme="minorHAnsi"/>
          <w:i/>
          <w:sz w:val="18"/>
          <w:szCs w:val="18"/>
        </w:rPr>
        <w:t>Seme</w:t>
      </w:r>
      <w:proofErr w:type="spellEnd"/>
      <w:r w:rsidRPr="005F2FD4">
        <w:rPr>
          <w:rFonts w:asciiTheme="minorHAnsi" w:hAnsiTheme="minorHAnsi"/>
          <w:i/>
          <w:sz w:val="18"/>
          <w:szCs w:val="18"/>
        </w:rPr>
        <w:t xml:space="preserve"> Municipality District</w:t>
      </w:r>
    </w:p>
    <w:p w:rsidR="00E3166F" w:rsidRPr="005F2FD4" w:rsidRDefault="00E3166F" w:rsidP="005F2FD4">
      <w:pPr>
        <w:spacing w:after="0" w:line="360" w:lineRule="auto"/>
        <w:ind w:firstLine="567"/>
        <w:contextualSpacing/>
        <w:jc w:val="both"/>
        <w:rPr>
          <w:rFonts w:asciiTheme="minorHAnsi" w:hAnsiTheme="minorHAnsi"/>
          <w:b/>
          <w:i/>
          <w:sz w:val="18"/>
          <w:szCs w:val="18"/>
        </w:rPr>
      </w:pPr>
      <w:r w:rsidRPr="001A452F">
        <w:rPr>
          <w:rFonts w:asciiTheme="minorHAnsi" w:hAnsiTheme="minorHAnsi" w:cs="Calibri"/>
          <w:i/>
          <w:sz w:val="18"/>
          <w:lang w:val="en-ZA"/>
        </w:rPr>
        <w:t xml:space="preserve">Table 2 – </w:t>
      </w:r>
      <w:r w:rsidR="001F08DE" w:rsidRPr="001A452F">
        <w:rPr>
          <w:rFonts w:asciiTheme="minorHAnsi" w:hAnsiTheme="minorHAnsi" w:cs="Calibri"/>
          <w:i/>
          <w:sz w:val="18"/>
          <w:lang w:val="en-ZA"/>
        </w:rPr>
        <w:t>Contribution by Provincial Government and Municipalities in terms of the Provincial Protocol</w:t>
      </w:r>
    </w:p>
    <w:p w:rsidR="00E3166F" w:rsidRPr="001A452F" w:rsidRDefault="00E3166F" w:rsidP="005F2FD4">
      <w:pPr>
        <w:spacing w:after="0" w:line="360" w:lineRule="auto"/>
        <w:ind w:firstLine="567"/>
        <w:contextualSpacing/>
        <w:jc w:val="both"/>
        <w:rPr>
          <w:rFonts w:asciiTheme="minorHAnsi" w:hAnsiTheme="minorHAnsi" w:cs="Calibri"/>
          <w:i/>
          <w:sz w:val="18"/>
          <w:lang w:val="en-ZA"/>
        </w:rPr>
      </w:pPr>
      <w:r w:rsidRPr="001A452F">
        <w:rPr>
          <w:rFonts w:asciiTheme="minorHAnsi" w:hAnsiTheme="minorHAnsi" w:cs="Calibri"/>
          <w:i/>
          <w:sz w:val="18"/>
          <w:lang w:val="en-ZA"/>
        </w:rPr>
        <w:t>Table 3 –</w:t>
      </w:r>
      <w:r w:rsidR="001F08DE" w:rsidRPr="001A452F">
        <w:rPr>
          <w:rFonts w:asciiTheme="minorHAnsi" w:hAnsiTheme="minorHAnsi" w:cs="Calibri"/>
          <w:i/>
          <w:sz w:val="18"/>
          <w:lang w:val="en-ZA"/>
        </w:rPr>
        <w:t xml:space="preserve"> Contribution by </w:t>
      </w:r>
      <w:proofErr w:type="spellStart"/>
      <w:r w:rsidR="001F08DE" w:rsidRPr="001A452F">
        <w:rPr>
          <w:rFonts w:asciiTheme="minorHAnsi" w:hAnsiTheme="minorHAnsi" w:cs="Calibri"/>
          <w:i/>
          <w:sz w:val="18"/>
          <w:lang w:val="en-ZA"/>
        </w:rPr>
        <w:t>Pixley</w:t>
      </w:r>
      <w:proofErr w:type="spellEnd"/>
      <w:r w:rsidR="001F08DE" w:rsidRPr="001A452F">
        <w:rPr>
          <w:rFonts w:asciiTheme="minorHAnsi" w:hAnsiTheme="minorHAnsi" w:cs="Calibri"/>
          <w:i/>
          <w:sz w:val="18"/>
          <w:lang w:val="en-ZA"/>
        </w:rPr>
        <w:t xml:space="preserve"> Ka </w:t>
      </w:r>
      <w:proofErr w:type="spellStart"/>
      <w:r w:rsidR="001F08DE" w:rsidRPr="001A452F">
        <w:rPr>
          <w:rFonts w:asciiTheme="minorHAnsi" w:hAnsiTheme="minorHAnsi" w:cs="Calibri"/>
          <w:i/>
          <w:sz w:val="18"/>
          <w:lang w:val="en-ZA"/>
        </w:rPr>
        <w:t>Seme</w:t>
      </w:r>
      <w:proofErr w:type="spellEnd"/>
      <w:r w:rsidR="001F08DE" w:rsidRPr="001A452F">
        <w:rPr>
          <w:rFonts w:asciiTheme="minorHAnsi" w:hAnsiTheme="minorHAnsi" w:cs="Calibri"/>
          <w:i/>
          <w:sz w:val="18"/>
          <w:lang w:val="en-ZA"/>
        </w:rPr>
        <w:t xml:space="preserve"> District Municipality</w:t>
      </w:r>
    </w:p>
    <w:p w:rsidR="00E3166F" w:rsidRPr="001A452F" w:rsidRDefault="001F08DE" w:rsidP="005F2FD4">
      <w:pPr>
        <w:spacing w:after="0" w:line="360" w:lineRule="auto"/>
        <w:ind w:firstLine="567"/>
        <w:contextualSpacing/>
        <w:jc w:val="both"/>
        <w:rPr>
          <w:rFonts w:asciiTheme="minorHAnsi" w:hAnsiTheme="minorHAnsi" w:cs="Calibri"/>
          <w:i/>
          <w:sz w:val="18"/>
          <w:lang w:val="en-ZA"/>
        </w:rPr>
      </w:pPr>
      <w:r w:rsidRPr="001A452F">
        <w:rPr>
          <w:rFonts w:asciiTheme="minorHAnsi" w:hAnsiTheme="minorHAnsi" w:cs="Calibri"/>
          <w:i/>
          <w:sz w:val="18"/>
          <w:lang w:val="en-ZA"/>
        </w:rPr>
        <w:t>Table 4</w:t>
      </w:r>
      <w:r w:rsidR="00E3166F" w:rsidRPr="001A452F">
        <w:rPr>
          <w:rFonts w:asciiTheme="minorHAnsi" w:hAnsiTheme="minorHAnsi" w:cs="Calibri"/>
          <w:i/>
          <w:sz w:val="18"/>
          <w:lang w:val="en-ZA"/>
        </w:rPr>
        <w:t xml:space="preserve"> – </w:t>
      </w:r>
      <w:r w:rsidRPr="001A452F">
        <w:rPr>
          <w:rFonts w:asciiTheme="minorHAnsi" w:hAnsiTheme="minorHAnsi" w:cs="Calibri"/>
          <w:i/>
          <w:sz w:val="18"/>
          <w:lang w:val="en-ZA"/>
        </w:rPr>
        <w:t>Departments Sector Classification</w:t>
      </w:r>
    </w:p>
    <w:p w:rsidR="00E3166F" w:rsidRPr="001A452F" w:rsidRDefault="001F08DE" w:rsidP="005F2FD4">
      <w:pPr>
        <w:spacing w:after="0" w:line="360" w:lineRule="auto"/>
        <w:ind w:firstLine="567"/>
        <w:contextualSpacing/>
        <w:jc w:val="both"/>
        <w:rPr>
          <w:rFonts w:asciiTheme="minorHAnsi" w:hAnsiTheme="minorHAnsi" w:cs="Calibri"/>
          <w:i/>
          <w:sz w:val="18"/>
          <w:lang w:val="en-ZA"/>
        </w:rPr>
      </w:pPr>
      <w:r w:rsidRPr="001A452F">
        <w:rPr>
          <w:rFonts w:asciiTheme="minorHAnsi" w:hAnsiTheme="minorHAnsi" w:cs="Calibri"/>
          <w:i/>
          <w:sz w:val="18"/>
          <w:lang w:val="en-ZA"/>
        </w:rPr>
        <w:t>Table 5</w:t>
      </w:r>
      <w:r w:rsidR="00E3166F" w:rsidRPr="001A452F">
        <w:rPr>
          <w:rFonts w:asciiTheme="minorHAnsi" w:hAnsiTheme="minorHAnsi" w:cs="Calibri"/>
          <w:i/>
          <w:sz w:val="18"/>
          <w:lang w:val="en-ZA"/>
        </w:rPr>
        <w:t xml:space="preserve"> – </w:t>
      </w:r>
      <w:r w:rsidR="00227889">
        <w:rPr>
          <w:rFonts w:asciiTheme="minorHAnsi" w:hAnsiTheme="minorHAnsi" w:cs="Calibri"/>
          <w:i/>
          <w:sz w:val="18"/>
          <w:lang w:val="en-ZA"/>
        </w:rPr>
        <w:t>Kareeberg</w:t>
      </w:r>
      <w:r w:rsidR="0055647A">
        <w:rPr>
          <w:rFonts w:asciiTheme="minorHAnsi" w:hAnsiTheme="minorHAnsi" w:cs="Calibri"/>
          <w:i/>
          <w:sz w:val="18"/>
          <w:lang w:val="en-ZA"/>
        </w:rPr>
        <w:t xml:space="preserve"> </w:t>
      </w:r>
      <w:r w:rsidRPr="001A452F">
        <w:rPr>
          <w:rFonts w:asciiTheme="minorHAnsi" w:hAnsiTheme="minorHAnsi" w:cs="Calibri"/>
          <w:i/>
          <w:sz w:val="18"/>
          <w:lang w:val="en-ZA"/>
        </w:rPr>
        <w:t>Local Municipality EPWP Phase 2 Targets</w:t>
      </w:r>
    </w:p>
    <w:p w:rsidR="00E3166F" w:rsidRPr="001A452F" w:rsidRDefault="001F08DE" w:rsidP="005F2FD4">
      <w:pPr>
        <w:spacing w:after="0" w:line="360" w:lineRule="auto"/>
        <w:ind w:firstLine="567"/>
        <w:contextualSpacing/>
        <w:jc w:val="both"/>
        <w:rPr>
          <w:rFonts w:asciiTheme="minorHAnsi" w:hAnsiTheme="minorHAnsi" w:cs="Calibri"/>
          <w:i/>
          <w:sz w:val="18"/>
          <w:lang w:val="en-ZA"/>
        </w:rPr>
      </w:pPr>
      <w:r w:rsidRPr="001A452F">
        <w:rPr>
          <w:rFonts w:asciiTheme="minorHAnsi" w:hAnsiTheme="minorHAnsi" w:cs="Calibri"/>
          <w:i/>
          <w:sz w:val="18"/>
          <w:lang w:val="en-ZA"/>
        </w:rPr>
        <w:t>Table 6 – Training Requirements for Private Sector Consultants</w:t>
      </w:r>
    </w:p>
    <w:p w:rsidR="001F08DE" w:rsidRPr="001A452F" w:rsidRDefault="001F08DE" w:rsidP="005F2FD4">
      <w:pPr>
        <w:spacing w:after="0" w:line="360" w:lineRule="auto"/>
        <w:ind w:firstLine="567"/>
        <w:contextualSpacing/>
        <w:jc w:val="both"/>
        <w:rPr>
          <w:rFonts w:asciiTheme="minorHAnsi" w:hAnsiTheme="minorHAnsi" w:cs="Calibri"/>
          <w:i/>
          <w:sz w:val="18"/>
          <w:lang w:val="en-ZA"/>
        </w:rPr>
      </w:pPr>
      <w:r w:rsidRPr="001A452F">
        <w:rPr>
          <w:rFonts w:asciiTheme="minorHAnsi" w:hAnsiTheme="minorHAnsi" w:cs="Calibri"/>
          <w:i/>
          <w:sz w:val="18"/>
          <w:lang w:val="en-ZA"/>
        </w:rPr>
        <w:t>Table 7 – Training Requirements for Private Sector Contractors</w:t>
      </w:r>
    </w:p>
    <w:p w:rsidR="001A452F" w:rsidRDefault="001A452F" w:rsidP="00914B19">
      <w:pPr>
        <w:spacing w:after="0" w:line="360" w:lineRule="auto"/>
        <w:jc w:val="both"/>
        <w:rPr>
          <w:rFonts w:asciiTheme="minorHAnsi" w:hAnsiTheme="minorHAnsi" w:cs="Calibri"/>
          <w:sz w:val="18"/>
          <w:lang w:val="en-ZA"/>
        </w:rPr>
      </w:pPr>
    </w:p>
    <w:p w:rsidR="00E3166F" w:rsidRPr="00E3166F" w:rsidRDefault="00E3166F" w:rsidP="00E3166F">
      <w:pPr>
        <w:spacing w:after="0" w:line="360" w:lineRule="auto"/>
        <w:ind w:firstLine="567"/>
        <w:jc w:val="both"/>
        <w:rPr>
          <w:rFonts w:asciiTheme="minorHAnsi" w:hAnsiTheme="minorHAnsi" w:cs="Calibri"/>
          <w:b/>
          <w:sz w:val="18"/>
          <w:lang w:val="en-ZA"/>
        </w:rPr>
      </w:pPr>
      <w:r w:rsidRPr="00E3166F">
        <w:rPr>
          <w:rFonts w:asciiTheme="minorHAnsi" w:hAnsiTheme="minorHAnsi" w:cs="Calibri"/>
          <w:b/>
          <w:sz w:val="18"/>
          <w:lang w:val="en-ZA"/>
        </w:rPr>
        <w:t>Figures</w:t>
      </w:r>
    </w:p>
    <w:p w:rsidR="00E3166F" w:rsidRPr="001A452F" w:rsidRDefault="00E3166F" w:rsidP="00E3166F">
      <w:pPr>
        <w:spacing w:after="0" w:line="360" w:lineRule="auto"/>
        <w:ind w:firstLine="567"/>
        <w:jc w:val="both"/>
        <w:rPr>
          <w:rFonts w:asciiTheme="minorHAnsi" w:hAnsiTheme="minorHAnsi" w:cs="Calibri"/>
          <w:i/>
          <w:sz w:val="18"/>
          <w:lang w:val="en-ZA"/>
        </w:rPr>
      </w:pPr>
      <w:r w:rsidRPr="001A452F">
        <w:rPr>
          <w:rFonts w:asciiTheme="minorHAnsi" w:hAnsiTheme="minorHAnsi" w:cs="Calibri"/>
          <w:i/>
          <w:sz w:val="18"/>
          <w:lang w:val="en-ZA"/>
        </w:rPr>
        <w:t>Figure 1 –</w:t>
      </w:r>
      <w:r w:rsidR="001A452F" w:rsidRPr="001A452F">
        <w:rPr>
          <w:rFonts w:asciiTheme="minorHAnsi" w:hAnsiTheme="minorHAnsi" w:cs="Calibri"/>
          <w:i/>
          <w:sz w:val="18"/>
          <w:lang w:val="en-ZA"/>
        </w:rPr>
        <w:t xml:space="preserve"> </w:t>
      </w:r>
      <w:r w:rsidR="00227889">
        <w:rPr>
          <w:rFonts w:asciiTheme="minorHAnsi" w:hAnsiTheme="minorHAnsi" w:cs="Calibri"/>
          <w:i/>
          <w:sz w:val="18"/>
          <w:lang w:val="en-ZA"/>
        </w:rPr>
        <w:t>Kareeberg</w:t>
      </w:r>
      <w:r w:rsidR="001A452F" w:rsidRPr="001A452F">
        <w:rPr>
          <w:rFonts w:asciiTheme="minorHAnsi" w:hAnsiTheme="minorHAnsi" w:cs="Calibri"/>
          <w:i/>
          <w:sz w:val="18"/>
          <w:lang w:val="en-ZA"/>
        </w:rPr>
        <w:t xml:space="preserve"> Employment Profile</w:t>
      </w:r>
    </w:p>
    <w:p w:rsidR="00E3166F" w:rsidRPr="001A452F" w:rsidRDefault="00E3166F" w:rsidP="00E3166F">
      <w:pPr>
        <w:spacing w:after="0" w:line="360" w:lineRule="auto"/>
        <w:ind w:firstLine="567"/>
        <w:jc w:val="both"/>
        <w:rPr>
          <w:rFonts w:asciiTheme="minorHAnsi" w:hAnsiTheme="minorHAnsi" w:cs="Calibri"/>
          <w:i/>
          <w:sz w:val="18"/>
          <w:lang w:val="en-ZA"/>
        </w:rPr>
      </w:pPr>
      <w:r w:rsidRPr="001A452F">
        <w:rPr>
          <w:rFonts w:asciiTheme="minorHAnsi" w:hAnsiTheme="minorHAnsi" w:cs="Calibri"/>
          <w:i/>
          <w:sz w:val="18"/>
          <w:lang w:val="en-ZA"/>
        </w:rPr>
        <w:t>Figure 2 –</w:t>
      </w:r>
      <w:r w:rsidR="001A452F" w:rsidRPr="001A452F">
        <w:rPr>
          <w:rFonts w:asciiTheme="minorHAnsi" w:hAnsiTheme="minorHAnsi" w:cs="Calibri"/>
          <w:i/>
          <w:sz w:val="18"/>
          <w:lang w:val="en-ZA"/>
        </w:rPr>
        <w:t xml:space="preserve"> Education Profile of </w:t>
      </w:r>
      <w:r w:rsidR="00227889">
        <w:rPr>
          <w:rFonts w:asciiTheme="minorHAnsi" w:hAnsiTheme="minorHAnsi" w:cs="Calibri"/>
          <w:i/>
          <w:sz w:val="18"/>
          <w:lang w:val="en-ZA"/>
        </w:rPr>
        <w:t>Kareeberg</w:t>
      </w:r>
      <w:r w:rsidR="001A452F" w:rsidRPr="001A452F">
        <w:rPr>
          <w:rFonts w:asciiTheme="minorHAnsi" w:hAnsiTheme="minorHAnsi" w:cs="Calibri"/>
          <w:i/>
          <w:sz w:val="18"/>
          <w:lang w:val="en-ZA"/>
        </w:rPr>
        <w:t xml:space="preserve"> Local Municipality</w:t>
      </w:r>
    </w:p>
    <w:p w:rsidR="00E3166F" w:rsidRPr="001A452F" w:rsidRDefault="00E3166F" w:rsidP="00E3166F">
      <w:pPr>
        <w:spacing w:after="0" w:line="360" w:lineRule="auto"/>
        <w:ind w:firstLine="567"/>
        <w:jc w:val="both"/>
        <w:rPr>
          <w:rFonts w:asciiTheme="minorHAnsi" w:hAnsiTheme="minorHAnsi" w:cs="Calibri"/>
          <w:i/>
          <w:sz w:val="18"/>
          <w:lang w:val="en-ZA"/>
        </w:rPr>
      </w:pPr>
      <w:r w:rsidRPr="001A452F">
        <w:rPr>
          <w:rFonts w:asciiTheme="minorHAnsi" w:hAnsiTheme="minorHAnsi" w:cs="Calibri"/>
          <w:i/>
          <w:sz w:val="18"/>
          <w:lang w:val="en-ZA"/>
        </w:rPr>
        <w:t>Figure 3 –</w:t>
      </w:r>
      <w:r w:rsidR="001A452F" w:rsidRPr="001A452F">
        <w:rPr>
          <w:rFonts w:asciiTheme="minorHAnsi" w:hAnsiTheme="minorHAnsi" w:cs="Calibri"/>
          <w:i/>
          <w:sz w:val="18"/>
          <w:lang w:val="en-ZA"/>
        </w:rPr>
        <w:t xml:space="preserve"> SWOT Analysis</w:t>
      </w:r>
    </w:p>
    <w:p w:rsidR="00E3166F" w:rsidRPr="001A452F" w:rsidRDefault="00E3166F" w:rsidP="00E3166F">
      <w:pPr>
        <w:spacing w:after="0" w:line="360" w:lineRule="auto"/>
        <w:ind w:firstLine="567"/>
        <w:jc w:val="both"/>
        <w:rPr>
          <w:rFonts w:asciiTheme="minorHAnsi" w:hAnsiTheme="minorHAnsi" w:cs="Calibri"/>
          <w:i/>
          <w:sz w:val="18"/>
          <w:lang w:val="en-ZA"/>
        </w:rPr>
      </w:pPr>
      <w:r w:rsidRPr="001A452F">
        <w:rPr>
          <w:rFonts w:asciiTheme="minorHAnsi" w:hAnsiTheme="minorHAnsi" w:cs="Calibri"/>
          <w:i/>
          <w:sz w:val="18"/>
          <w:lang w:val="en-ZA"/>
        </w:rPr>
        <w:t>Figure 4 –</w:t>
      </w:r>
      <w:r w:rsidR="001A452F" w:rsidRPr="001A452F">
        <w:rPr>
          <w:rFonts w:asciiTheme="minorHAnsi" w:hAnsiTheme="minorHAnsi" w:cs="Calibri"/>
          <w:i/>
          <w:sz w:val="18"/>
          <w:lang w:val="en-ZA"/>
        </w:rPr>
        <w:t xml:space="preserve"> Overall Coordination of EPWP</w:t>
      </w:r>
    </w:p>
    <w:p w:rsidR="00E3166F" w:rsidRDefault="00E3166F" w:rsidP="00E3166F">
      <w:pPr>
        <w:spacing w:after="0" w:line="360" w:lineRule="auto"/>
        <w:ind w:firstLine="567"/>
        <w:jc w:val="both"/>
        <w:rPr>
          <w:rFonts w:asciiTheme="minorHAnsi" w:hAnsiTheme="minorHAnsi" w:cs="Calibri"/>
          <w:i/>
          <w:sz w:val="18"/>
          <w:lang w:val="en-ZA"/>
        </w:rPr>
      </w:pPr>
      <w:r w:rsidRPr="001A452F">
        <w:rPr>
          <w:rFonts w:asciiTheme="minorHAnsi" w:hAnsiTheme="minorHAnsi" w:cs="Calibri"/>
          <w:i/>
          <w:sz w:val="18"/>
          <w:lang w:val="en-ZA"/>
        </w:rPr>
        <w:t>Figure 5 –</w:t>
      </w:r>
      <w:r w:rsidR="001A452F" w:rsidRPr="001A452F">
        <w:rPr>
          <w:rFonts w:asciiTheme="minorHAnsi" w:hAnsiTheme="minorHAnsi" w:cs="Calibri"/>
          <w:i/>
          <w:sz w:val="18"/>
          <w:lang w:val="en-ZA"/>
        </w:rPr>
        <w:t xml:space="preserve"> Overall Coordination of EPWP within </w:t>
      </w:r>
      <w:r w:rsidR="00227889">
        <w:rPr>
          <w:rFonts w:asciiTheme="minorHAnsi" w:hAnsiTheme="minorHAnsi" w:cs="Calibri"/>
          <w:i/>
          <w:sz w:val="18"/>
          <w:lang w:val="en-ZA"/>
        </w:rPr>
        <w:t>Kareeberg</w:t>
      </w:r>
      <w:r w:rsidR="001A452F" w:rsidRPr="001A452F">
        <w:rPr>
          <w:rFonts w:asciiTheme="minorHAnsi" w:hAnsiTheme="minorHAnsi" w:cs="Calibri"/>
          <w:i/>
          <w:sz w:val="18"/>
          <w:lang w:val="en-ZA"/>
        </w:rPr>
        <w:t xml:space="preserve"> Local Municipality</w:t>
      </w:r>
    </w:p>
    <w:p w:rsidR="005F2FD4" w:rsidRDefault="005F2FD4" w:rsidP="00E3166F">
      <w:pPr>
        <w:spacing w:after="0" w:line="360" w:lineRule="auto"/>
        <w:ind w:firstLine="567"/>
        <w:jc w:val="both"/>
        <w:rPr>
          <w:rFonts w:asciiTheme="minorHAnsi" w:hAnsiTheme="minorHAnsi" w:cs="Calibri"/>
          <w:sz w:val="18"/>
          <w:lang w:val="en-ZA"/>
        </w:rPr>
      </w:pPr>
    </w:p>
    <w:p w:rsidR="005F2FD4" w:rsidRDefault="005F2FD4" w:rsidP="005F2FD4">
      <w:pPr>
        <w:spacing w:line="360" w:lineRule="auto"/>
        <w:jc w:val="both"/>
        <w:rPr>
          <w:rFonts w:asciiTheme="minorHAnsi" w:hAnsiTheme="minorHAnsi"/>
          <w:b/>
          <w:sz w:val="18"/>
          <w:u w:val="single"/>
        </w:rPr>
      </w:pPr>
      <w:r w:rsidRPr="005F2FD4">
        <w:rPr>
          <w:rFonts w:asciiTheme="minorHAnsi" w:hAnsiTheme="minorHAnsi"/>
          <w:b/>
          <w:sz w:val="18"/>
          <w:u w:val="single"/>
        </w:rPr>
        <w:t>DORA INCENTIVE ALLOCATION</w:t>
      </w:r>
      <w:r w:rsidR="00385527">
        <w:rPr>
          <w:rFonts w:asciiTheme="minorHAnsi" w:hAnsiTheme="minorHAnsi"/>
          <w:b/>
          <w:sz w:val="18"/>
          <w:u w:val="single"/>
        </w:rPr>
        <w:t xml:space="preserve"> 2014/</w:t>
      </w:r>
      <w:proofErr w:type="gramStart"/>
      <w:r w:rsidR="00385527">
        <w:rPr>
          <w:rFonts w:asciiTheme="minorHAnsi" w:hAnsiTheme="minorHAnsi"/>
          <w:b/>
          <w:sz w:val="18"/>
          <w:u w:val="single"/>
        </w:rPr>
        <w:t>2015  -</w:t>
      </w:r>
      <w:proofErr w:type="gramEnd"/>
      <w:r w:rsidR="00385527">
        <w:rPr>
          <w:rFonts w:asciiTheme="minorHAnsi" w:hAnsiTheme="minorHAnsi"/>
          <w:b/>
          <w:sz w:val="18"/>
          <w:u w:val="single"/>
        </w:rPr>
        <w:t xml:space="preserve">  2016/2017</w:t>
      </w:r>
    </w:p>
    <w:p w:rsidR="009D7EC3" w:rsidRPr="009D7EC3" w:rsidRDefault="009D7EC3" w:rsidP="005F2FD4">
      <w:pPr>
        <w:spacing w:line="360" w:lineRule="auto"/>
        <w:jc w:val="both"/>
        <w:rPr>
          <w:rFonts w:asciiTheme="minorHAnsi" w:hAnsiTheme="minorHAnsi"/>
          <w:sz w:val="20"/>
        </w:rPr>
      </w:pPr>
      <w:proofErr w:type="gramStart"/>
      <w:r>
        <w:rPr>
          <w:rFonts w:asciiTheme="minorHAnsi" w:hAnsiTheme="minorHAnsi"/>
          <w:sz w:val="20"/>
        </w:rPr>
        <w:t>An amount of R1 000 000.00 each financial year.</w:t>
      </w:r>
      <w:proofErr w:type="gramEnd"/>
    </w:p>
    <w:p w:rsidR="009D7EC3" w:rsidRPr="005F2FD4" w:rsidRDefault="009D7EC3" w:rsidP="005F2FD4">
      <w:pPr>
        <w:spacing w:line="360" w:lineRule="auto"/>
        <w:jc w:val="both"/>
        <w:rPr>
          <w:rFonts w:asciiTheme="minorHAnsi" w:hAnsiTheme="minorHAnsi"/>
          <w:b/>
          <w:sz w:val="18"/>
          <w:u w:val="single"/>
        </w:rPr>
      </w:pPr>
    </w:p>
    <w:p w:rsidR="00385527" w:rsidRDefault="00385527" w:rsidP="00AD07D7">
      <w:pPr>
        <w:pStyle w:val="ColorfulList-Accent11"/>
        <w:spacing w:after="0" w:line="360" w:lineRule="auto"/>
        <w:ind w:left="0"/>
        <w:jc w:val="both"/>
        <w:rPr>
          <w:rFonts w:asciiTheme="minorHAnsi" w:hAnsiTheme="minorHAnsi" w:cs="Calibri"/>
          <w:lang w:val="en-ZA"/>
        </w:rPr>
      </w:pPr>
      <w:r>
        <w:rPr>
          <w:rFonts w:asciiTheme="minorHAnsi" w:hAnsiTheme="minorHAnsi" w:cs="Calibri"/>
          <w:lang w:val="en-ZA"/>
        </w:rPr>
        <w:t>Management must yearly during the budget process submit a draf</w:t>
      </w:r>
      <w:r w:rsidR="003B6415">
        <w:rPr>
          <w:rFonts w:asciiTheme="minorHAnsi" w:hAnsiTheme="minorHAnsi" w:cs="Calibri"/>
          <w:lang w:val="en-ZA"/>
        </w:rPr>
        <w:t>t project list for approval by C</w:t>
      </w:r>
      <w:r>
        <w:rPr>
          <w:rFonts w:asciiTheme="minorHAnsi" w:hAnsiTheme="minorHAnsi" w:cs="Calibri"/>
          <w:lang w:val="en-ZA"/>
        </w:rPr>
        <w:t>ouncil.</w:t>
      </w:r>
    </w:p>
    <w:p w:rsidR="001A452F" w:rsidRDefault="001A452F" w:rsidP="00730027">
      <w:pPr>
        <w:spacing w:after="0" w:line="240" w:lineRule="auto"/>
        <w:rPr>
          <w:rFonts w:asciiTheme="minorHAnsi" w:hAnsiTheme="minorHAnsi" w:cs="Calibri"/>
          <w:lang w:val="en-ZA"/>
        </w:rPr>
      </w:pPr>
    </w:p>
    <w:p w:rsidR="00730027" w:rsidRDefault="00730027" w:rsidP="00730027">
      <w:pPr>
        <w:spacing w:after="0" w:line="240" w:lineRule="auto"/>
        <w:rPr>
          <w:rFonts w:asciiTheme="minorHAnsi" w:hAnsiTheme="minorHAnsi" w:cs="Calibri"/>
          <w:lang w:val="en-ZA"/>
        </w:rPr>
      </w:pPr>
    </w:p>
    <w:p w:rsidR="00730027" w:rsidRDefault="00730027" w:rsidP="00730027">
      <w:pPr>
        <w:spacing w:after="0" w:line="240" w:lineRule="auto"/>
        <w:rPr>
          <w:rFonts w:asciiTheme="minorHAnsi" w:hAnsiTheme="minorHAnsi" w:cs="Calibri"/>
          <w:lang w:val="en-ZA"/>
        </w:rPr>
      </w:pPr>
    </w:p>
    <w:p w:rsidR="00730027" w:rsidRDefault="00730027" w:rsidP="00730027">
      <w:pPr>
        <w:spacing w:after="0" w:line="240" w:lineRule="auto"/>
        <w:rPr>
          <w:rFonts w:asciiTheme="minorHAnsi" w:hAnsiTheme="minorHAnsi" w:cs="Calibri"/>
          <w:lang w:val="en-ZA"/>
        </w:rPr>
      </w:pPr>
    </w:p>
    <w:p w:rsidR="00730027" w:rsidRDefault="00730027" w:rsidP="00730027">
      <w:pPr>
        <w:spacing w:after="0" w:line="240" w:lineRule="auto"/>
        <w:rPr>
          <w:rFonts w:asciiTheme="minorHAnsi" w:hAnsiTheme="minorHAnsi" w:cs="Calibri"/>
          <w:lang w:val="en-ZA"/>
        </w:rPr>
      </w:pPr>
    </w:p>
    <w:p w:rsidR="00730027" w:rsidRPr="00730027" w:rsidRDefault="00730027" w:rsidP="00730027">
      <w:pPr>
        <w:spacing w:after="0" w:line="240" w:lineRule="auto"/>
        <w:rPr>
          <w:rFonts w:asciiTheme="minorHAnsi" w:hAnsiTheme="minorHAnsi" w:cs="Calibri"/>
          <w:b/>
          <w:lang w:val="en-ZA"/>
        </w:rPr>
      </w:pPr>
      <w:r>
        <w:rPr>
          <w:rFonts w:asciiTheme="minorHAnsi" w:hAnsiTheme="minorHAnsi" w:cs="Calibri"/>
          <w:b/>
          <w:lang w:val="en-ZA"/>
        </w:rPr>
        <w:t>Date of approval:  Council meeting 4 December 2014, Item 6.8</w:t>
      </w:r>
    </w:p>
    <w:sectPr w:rsidR="00730027" w:rsidRPr="00730027" w:rsidSect="004F3FE3">
      <w:footerReference w:type="default" r:id="rId17"/>
      <w:pgSz w:w="12240" w:h="15840"/>
      <w:pgMar w:top="1440" w:right="2430" w:bottom="720" w:left="16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6C6" w:rsidRDefault="00B046C6" w:rsidP="00634585">
      <w:pPr>
        <w:spacing w:after="0" w:line="240" w:lineRule="auto"/>
      </w:pPr>
      <w:r>
        <w:separator/>
      </w:r>
    </w:p>
  </w:endnote>
  <w:endnote w:type="continuationSeparator" w:id="1">
    <w:p w:rsidR="00B046C6" w:rsidRDefault="00B046C6" w:rsidP="00634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87" w:type="pct"/>
      <w:tblCellMar>
        <w:top w:w="72" w:type="dxa"/>
        <w:left w:w="115" w:type="dxa"/>
        <w:bottom w:w="72" w:type="dxa"/>
        <w:right w:w="115" w:type="dxa"/>
      </w:tblCellMar>
      <w:tblLook w:val="04A0"/>
    </w:tblPr>
    <w:tblGrid>
      <w:gridCol w:w="8903"/>
      <w:gridCol w:w="842"/>
    </w:tblGrid>
    <w:tr w:rsidR="00B046C6" w:rsidTr="004F3FE3">
      <w:tc>
        <w:tcPr>
          <w:tcW w:w="4568" w:type="pct"/>
          <w:tcBorders>
            <w:top w:val="single" w:sz="4" w:space="0" w:color="000000" w:themeColor="text1"/>
          </w:tcBorders>
        </w:tcPr>
        <w:p w:rsidR="00B046C6" w:rsidRDefault="00760EA8" w:rsidP="004F3FE3">
          <w:pPr>
            <w:pStyle w:val="Footer"/>
          </w:pPr>
          <w:sdt>
            <w:sdtPr>
              <w:alias w:val="Company"/>
              <w:id w:val="75971759"/>
              <w:dataBinding w:prefixMappings="xmlns:ns0='http://schemas.openxmlformats.org/officeDocument/2006/extended-properties'" w:xpath="/ns0:Properties[1]/ns0:Company[1]" w:storeItemID="{6668398D-A668-4E3E-A5EB-62B293D839F1}"/>
              <w:text/>
            </w:sdtPr>
            <w:sdtContent>
              <w:r w:rsidR="00B046C6">
                <w:rPr>
                  <w:lang w:val="en-ZA"/>
                </w:rPr>
                <w:t>Kareeberg Local Municipality</w:t>
              </w:r>
            </w:sdtContent>
          </w:sdt>
          <w:r w:rsidR="00B046C6">
            <w:t xml:space="preserve"> | </w:t>
          </w:r>
          <w:fldSimple w:instr=" STYLEREF  &quot;1&quot;  ">
            <w:r w:rsidR="00222672">
              <w:rPr>
                <w:noProof/>
              </w:rPr>
              <w:t>List of Tables and Figures</w:t>
            </w:r>
          </w:fldSimple>
        </w:p>
      </w:tc>
      <w:tc>
        <w:tcPr>
          <w:tcW w:w="432" w:type="pct"/>
          <w:tcBorders>
            <w:top w:val="single" w:sz="4" w:space="0" w:color="C0504D" w:themeColor="accent2"/>
          </w:tcBorders>
          <w:shd w:val="clear" w:color="auto" w:fill="943634" w:themeFill="accent2" w:themeFillShade="BF"/>
        </w:tcPr>
        <w:p w:rsidR="00B046C6" w:rsidRDefault="00760EA8">
          <w:pPr>
            <w:pStyle w:val="Header"/>
            <w:rPr>
              <w:color w:val="FFFFFF" w:themeColor="background1"/>
            </w:rPr>
          </w:pPr>
          <w:fldSimple w:instr=" PAGE   \* MERGEFORMAT ">
            <w:r w:rsidR="00222672" w:rsidRPr="00222672">
              <w:rPr>
                <w:noProof/>
                <w:color w:val="FFFFFF" w:themeColor="background1"/>
              </w:rPr>
              <w:t>30</w:t>
            </w:r>
          </w:fldSimple>
        </w:p>
      </w:tc>
    </w:tr>
  </w:tbl>
  <w:p w:rsidR="00B046C6" w:rsidRDefault="00B046C6" w:rsidP="00051391">
    <w:pPr>
      <w:pStyle w:val="Footer"/>
      <w:pBdr>
        <w:top w:val="single" w:sz="4" w:space="1" w:color="D9D9D9"/>
      </w:pBd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6C6" w:rsidRDefault="00B046C6" w:rsidP="00634585">
      <w:pPr>
        <w:spacing w:after="0" w:line="240" w:lineRule="auto"/>
      </w:pPr>
      <w:r>
        <w:separator/>
      </w:r>
    </w:p>
  </w:footnote>
  <w:footnote w:type="continuationSeparator" w:id="1">
    <w:p w:rsidR="00B046C6" w:rsidRDefault="00B046C6" w:rsidP="006345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0FC"/>
    <w:multiLevelType w:val="hybridMultilevel"/>
    <w:tmpl w:val="B2027A5A"/>
    <w:lvl w:ilvl="0" w:tplc="4F26CB70">
      <w:numFmt w:val="bullet"/>
      <w:lvlText w:val="•"/>
      <w:lvlJc w:val="left"/>
      <w:pPr>
        <w:ind w:left="1429" w:hanging="360"/>
      </w:pPr>
      <w:rPr>
        <w:rFonts w:ascii="Arial Narrow" w:eastAsia="Times New Roman" w:hAnsi="Arial Narrow"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02325F05"/>
    <w:multiLevelType w:val="hybridMultilevel"/>
    <w:tmpl w:val="23E46964"/>
    <w:lvl w:ilvl="0" w:tplc="4F26CB70">
      <w:numFmt w:val="bullet"/>
      <w:lvlText w:val="•"/>
      <w:lvlJc w:val="left"/>
      <w:pPr>
        <w:ind w:left="1004" w:hanging="360"/>
      </w:pPr>
      <w:rPr>
        <w:rFonts w:ascii="Arial Narrow" w:eastAsia="Times New Roman" w:hAnsi="Arial Narrow"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05AB332F"/>
    <w:multiLevelType w:val="hybridMultilevel"/>
    <w:tmpl w:val="934EA284"/>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7E6BB8"/>
    <w:multiLevelType w:val="hybridMultilevel"/>
    <w:tmpl w:val="60505972"/>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CD3C2A"/>
    <w:multiLevelType w:val="hybridMultilevel"/>
    <w:tmpl w:val="9342ADC0"/>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147C5"/>
    <w:multiLevelType w:val="hybridMultilevel"/>
    <w:tmpl w:val="37AEA1B6"/>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C8701B"/>
    <w:multiLevelType w:val="hybridMultilevel"/>
    <w:tmpl w:val="CF688068"/>
    <w:lvl w:ilvl="0" w:tplc="ACA4AFC6">
      <w:start w:val="2012"/>
      <w:numFmt w:val="bullet"/>
      <w:lvlText w:val="-"/>
      <w:lvlJc w:val="left"/>
      <w:pPr>
        <w:ind w:left="-207" w:hanging="360"/>
      </w:pPr>
      <w:rPr>
        <w:rFonts w:ascii="Calibri" w:eastAsia="Calibri" w:hAnsi="Calibri" w:cs="Arial" w:hint="default"/>
        <w:b/>
        <w:color w:val="000000"/>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7">
    <w:nsid w:val="15EE7A09"/>
    <w:multiLevelType w:val="hybridMultilevel"/>
    <w:tmpl w:val="D70ED6AC"/>
    <w:lvl w:ilvl="0" w:tplc="4F26CB70">
      <w:numFmt w:val="bullet"/>
      <w:lvlText w:val="•"/>
      <w:lvlJc w:val="left"/>
      <w:pPr>
        <w:ind w:left="1467" w:hanging="360"/>
      </w:pPr>
      <w:rPr>
        <w:rFonts w:ascii="Arial Narrow" w:eastAsia="Times New Roman" w:hAnsi="Arial Narrow" w:cs="Calibri"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8">
    <w:nsid w:val="17F965EB"/>
    <w:multiLevelType w:val="hybridMultilevel"/>
    <w:tmpl w:val="7F0EB98C"/>
    <w:lvl w:ilvl="0" w:tplc="D382BF14">
      <w:start w:val="3"/>
      <w:numFmt w:val="bullet"/>
      <w:lvlText w:val="-"/>
      <w:lvlJc w:val="left"/>
      <w:pPr>
        <w:ind w:left="720" w:hanging="36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3E1467"/>
    <w:multiLevelType w:val="hybridMultilevel"/>
    <w:tmpl w:val="F0A23F1C"/>
    <w:lvl w:ilvl="0" w:tplc="4F26CB70">
      <w:numFmt w:val="bullet"/>
      <w:lvlText w:val="•"/>
      <w:lvlJc w:val="left"/>
      <w:pPr>
        <w:ind w:left="1004" w:hanging="360"/>
      </w:pPr>
      <w:rPr>
        <w:rFonts w:ascii="Arial Narrow" w:eastAsia="Times New Roman" w:hAnsi="Arial Narrow"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1F6C38B8"/>
    <w:multiLevelType w:val="hybridMultilevel"/>
    <w:tmpl w:val="6D74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A647BF"/>
    <w:multiLevelType w:val="hybridMultilevel"/>
    <w:tmpl w:val="7540B886"/>
    <w:lvl w:ilvl="0" w:tplc="4F26CB70">
      <w:numFmt w:val="bullet"/>
      <w:lvlText w:val="•"/>
      <w:lvlJc w:val="left"/>
      <w:pPr>
        <w:ind w:left="1330" w:hanging="360"/>
      </w:pPr>
      <w:rPr>
        <w:rFonts w:ascii="Arial Narrow" w:eastAsia="Times New Roman" w:hAnsi="Arial Narrow" w:cs="Calibri" w:hint="default"/>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12">
    <w:nsid w:val="2176529A"/>
    <w:multiLevelType w:val="hybridMultilevel"/>
    <w:tmpl w:val="3DB00888"/>
    <w:lvl w:ilvl="0" w:tplc="4F26CB70">
      <w:numFmt w:val="bullet"/>
      <w:lvlText w:val="•"/>
      <w:lvlJc w:val="left"/>
      <w:pPr>
        <w:ind w:left="1440" w:hanging="360"/>
      </w:pPr>
      <w:rPr>
        <w:rFonts w:ascii="Arial Narrow" w:eastAsia="Times New Roman" w:hAnsi="Arial Narrow"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7273ABE"/>
    <w:multiLevelType w:val="hybridMultilevel"/>
    <w:tmpl w:val="073A84D2"/>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197F12"/>
    <w:multiLevelType w:val="hybridMultilevel"/>
    <w:tmpl w:val="44EEBFC0"/>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5125A8"/>
    <w:multiLevelType w:val="hybridMultilevel"/>
    <w:tmpl w:val="8CBC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1C31A2"/>
    <w:multiLevelType w:val="hybridMultilevel"/>
    <w:tmpl w:val="91D2D2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323D793F"/>
    <w:multiLevelType w:val="hybridMultilevel"/>
    <w:tmpl w:val="869ECE2C"/>
    <w:lvl w:ilvl="0" w:tplc="4F26CB70">
      <w:numFmt w:val="bullet"/>
      <w:lvlText w:val="•"/>
      <w:lvlJc w:val="left"/>
      <w:pPr>
        <w:ind w:left="1440" w:hanging="360"/>
      </w:pPr>
      <w:rPr>
        <w:rFonts w:ascii="Arial Narrow" w:eastAsia="Times New Roman" w:hAnsi="Arial Narrow"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31900CE"/>
    <w:multiLevelType w:val="hybridMultilevel"/>
    <w:tmpl w:val="00DC76C8"/>
    <w:lvl w:ilvl="0" w:tplc="4F26CB70">
      <w:numFmt w:val="bullet"/>
      <w:lvlText w:val="•"/>
      <w:lvlJc w:val="left"/>
      <w:pPr>
        <w:ind w:left="1571" w:hanging="360"/>
      </w:pPr>
      <w:rPr>
        <w:rFonts w:ascii="Arial Narrow" w:eastAsia="Times New Roman" w:hAnsi="Arial Narrow" w:cs="Calibri"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33551172"/>
    <w:multiLevelType w:val="hybridMultilevel"/>
    <w:tmpl w:val="C882A4F6"/>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BB3599"/>
    <w:multiLevelType w:val="hybridMultilevel"/>
    <w:tmpl w:val="9CC2370C"/>
    <w:lvl w:ilvl="0" w:tplc="FFFFFFFF">
      <w:start w:val="4"/>
      <w:numFmt w:val="bullet"/>
      <w:pStyle w:val="Bullet2"/>
      <w:lvlText w:val="-"/>
      <w:lvlJc w:val="left"/>
      <w:pPr>
        <w:tabs>
          <w:tab w:val="num" w:pos="2699"/>
        </w:tabs>
        <w:ind w:left="2699" w:hanging="360"/>
      </w:pPr>
      <w:rPr>
        <w:rFonts w:ascii="Times New Roman" w:hAnsi="Times New Roman" w:hint="default"/>
      </w:rPr>
    </w:lvl>
    <w:lvl w:ilvl="1" w:tplc="FFFFFFFF" w:tentative="1">
      <w:start w:val="1"/>
      <w:numFmt w:val="bullet"/>
      <w:lvlText w:val="o"/>
      <w:lvlJc w:val="left"/>
      <w:pPr>
        <w:tabs>
          <w:tab w:val="num" w:pos="2699"/>
        </w:tabs>
        <w:ind w:left="2699" w:hanging="360"/>
      </w:pPr>
      <w:rPr>
        <w:rFonts w:ascii="Courier New" w:hAnsi="Courier New" w:cs="Courier New" w:hint="default"/>
      </w:rPr>
    </w:lvl>
    <w:lvl w:ilvl="2" w:tplc="FFFFFFFF" w:tentative="1">
      <w:start w:val="1"/>
      <w:numFmt w:val="bullet"/>
      <w:lvlText w:val=""/>
      <w:lvlJc w:val="left"/>
      <w:pPr>
        <w:tabs>
          <w:tab w:val="num" w:pos="3419"/>
        </w:tabs>
        <w:ind w:left="3419" w:hanging="360"/>
      </w:pPr>
      <w:rPr>
        <w:rFonts w:ascii="Wingdings" w:hAnsi="Wingdings" w:hint="default"/>
      </w:rPr>
    </w:lvl>
    <w:lvl w:ilvl="3" w:tplc="FFFFFFFF" w:tentative="1">
      <w:start w:val="1"/>
      <w:numFmt w:val="bullet"/>
      <w:lvlText w:val=""/>
      <w:lvlJc w:val="left"/>
      <w:pPr>
        <w:tabs>
          <w:tab w:val="num" w:pos="4139"/>
        </w:tabs>
        <w:ind w:left="4139" w:hanging="360"/>
      </w:pPr>
      <w:rPr>
        <w:rFonts w:ascii="Symbol" w:hAnsi="Symbol" w:hint="default"/>
      </w:rPr>
    </w:lvl>
    <w:lvl w:ilvl="4" w:tplc="FFFFFFFF" w:tentative="1">
      <w:start w:val="1"/>
      <w:numFmt w:val="bullet"/>
      <w:lvlText w:val="o"/>
      <w:lvlJc w:val="left"/>
      <w:pPr>
        <w:tabs>
          <w:tab w:val="num" w:pos="4859"/>
        </w:tabs>
        <w:ind w:left="4859" w:hanging="360"/>
      </w:pPr>
      <w:rPr>
        <w:rFonts w:ascii="Courier New" w:hAnsi="Courier New" w:cs="Courier New" w:hint="default"/>
      </w:rPr>
    </w:lvl>
    <w:lvl w:ilvl="5" w:tplc="FFFFFFFF" w:tentative="1">
      <w:start w:val="1"/>
      <w:numFmt w:val="bullet"/>
      <w:lvlText w:val=""/>
      <w:lvlJc w:val="left"/>
      <w:pPr>
        <w:tabs>
          <w:tab w:val="num" w:pos="5579"/>
        </w:tabs>
        <w:ind w:left="5579" w:hanging="360"/>
      </w:pPr>
      <w:rPr>
        <w:rFonts w:ascii="Wingdings" w:hAnsi="Wingdings" w:hint="default"/>
      </w:rPr>
    </w:lvl>
    <w:lvl w:ilvl="6" w:tplc="FFFFFFFF" w:tentative="1">
      <w:start w:val="1"/>
      <w:numFmt w:val="bullet"/>
      <w:lvlText w:val=""/>
      <w:lvlJc w:val="left"/>
      <w:pPr>
        <w:tabs>
          <w:tab w:val="num" w:pos="6299"/>
        </w:tabs>
        <w:ind w:left="6299" w:hanging="360"/>
      </w:pPr>
      <w:rPr>
        <w:rFonts w:ascii="Symbol" w:hAnsi="Symbol" w:hint="default"/>
      </w:rPr>
    </w:lvl>
    <w:lvl w:ilvl="7" w:tplc="FFFFFFFF" w:tentative="1">
      <w:start w:val="1"/>
      <w:numFmt w:val="bullet"/>
      <w:lvlText w:val="o"/>
      <w:lvlJc w:val="left"/>
      <w:pPr>
        <w:tabs>
          <w:tab w:val="num" w:pos="7019"/>
        </w:tabs>
        <w:ind w:left="7019" w:hanging="360"/>
      </w:pPr>
      <w:rPr>
        <w:rFonts w:ascii="Courier New" w:hAnsi="Courier New" w:cs="Courier New" w:hint="default"/>
      </w:rPr>
    </w:lvl>
    <w:lvl w:ilvl="8" w:tplc="FFFFFFFF" w:tentative="1">
      <w:start w:val="1"/>
      <w:numFmt w:val="bullet"/>
      <w:lvlText w:val=""/>
      <w:lvlJc w:val="left"/>
      <w:pPr>
        <w:tabs>
          <w:tab w:val="num" w:pos="7739"/>
        </w:tabs>
        <w:ind w:left="7739" w:hanging="360"/>
      </w:pPr>
      <w:rPr>
        <w:rFonts w:ascii="Wingdings" w:hAnsi="Wingdings" w:hint="default"/>
      </w:rPr>
    </w:lvl>
  </w:abstractNum>
  <w:abstractNum w:abstractNumId="21">
    <w:nsid w:val="3D6162C3"/>
    <w:multiLevelType w:val="multilevel"/>
    <w:tmpl w:val="2EDE4378"/>
    <w:lvl w:ilvl="0">
      <w:start w:val="2"/>
      <w:numFmt w:val="decimal"/>
      <w:lvlText w:val="%1."/>
      <w:lvlJc w:val="left"/>
      <w:pPr>
        <w:ind w:left="720" w:hanging="360"/>
      </w:pPr>
      <w:rPr>
        <w:rFonts w:ascii="Arial Narrow" w:hAnsi="Arial Narrow" w:hint="default"/>
        <w:i w:val="0"/>
        <w:sz w:val="28"/>
        <w:szCs w:val="28"/>
      </w:rPr>
    </w:lvl>
    <w:lvl w:ilvl="1">
      <w:start w:val="1"/>
      <w:numFmt w:val="decimal"/>
      <w:isLgl/>
      <w:lvlText w:val="%1.%2"/>
      <w:lvlJc w:val="left"/>
      <w:pPr>
        <w:ind w:left="502" w:hanging="360"/>
      </w:pPr>
      <w:rPr>
        <w:rFonts w:ascii="Arial Narrow" w:hAnsi="Arial Narrow" w:hint="default"/>
        <w:sz w:val="22"/>
        <w:szCs w:val="22"/>
      </w:rPr>
    </w:lvl>
    <w:lvl w:ilvl="2">
      <w:start w:val="1"/>
      <w:numFmt w:val="decimal"/>
      <w:isLgl/>
      <w:lvlText w:val="%1.%2.%3"/>
      <w:lvlJc w:val="left"/>
      <w:pPr>
        <w:ind w:left="1620" w:hanging="720"/>
      </w:pPr>
      <w:rPr>
        <w:rFonts w:hint="default"/>
        <w:b/>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22">
    <w:nsid w:val="441F0CE6"/>
    <w:multiLevelType w:val="hybridMultilevel"/>
    <w:tmpl w:val="EA50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057AD4"/>
    <w:multiLevelType w:val="hybridMultilevel"/>
    <w:tmpl w:val="6758314E"/>
    <w:lvl w:ilvl="0" w:tplc="F19A392C">
      <w:start w:val="1"/>
      <w:numFmt w:val="lowerLetter"/>
      <w:lvlText w:val="%1)"/>
      <w:lvlJc w:val="left"/>
      <w:pPr>
        <w:ind w:left="720" w:hanging="360"/>
      </w:pPr>
      <w:rPr>
        <w:rFonts w:ascii="Arial Narrow" w:eastAsia="Calibri" w:hAnsi="Arial Narrow" w:cs="Calibri"/>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6406C1"/>
    <w:multiLevelType w:val="hybridMultilevel"/>
    <w:tmpl w:val="7F7A0E42"/>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FD3526"/>
    <w:multiLevelType w:val="hybridMultilevel"/>
    <w:tmpl w:val="52CA931E"/>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BD24A8"/>
    <w:multiLevelType w:val="hybridMultilevel"/>
    <w:tmpl w:val="7A42A9D8"/>
    <w:lvl w:ilvl="0" w:tplc="D382BF14">
      <w:start w:val="3"/>
      <w:numFmt w:val="bullet"/>
      <w:lvlText w:val="-"/>
      <w:lvlJc w:val="left"/>
      <w:pPr>
        <w:ind w:left="1146" w:hanging="360"/>
      </w:pPr>
      <w:rPr>
        <w:rFonts w:ascii="Palatino Linotype" w:eastAsia="Times New Roman" w:hAnsi="Palatino Linotype" w:cs="Aria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nsid w:val="5E645FA5"/>
    <w:multiLevelType w:val="hybridMultilevel"/>
    <w:tmpl w:val="04906704"/>
    <w:lvl w:ilvl="0" w:tplc="4F26CB70">
      <w:numFmt w:val="bullet"/>
      <w:lvlText w:val="•"/>
      <w:lvlJc w:val="left"/>
      <w:pPr>
        <w:ind w:left="1288" w:hanging="360"/>
      </w:pPr>
      <w:rPr>
        <w:rFonts w:ascii="Arial Narrow" w:eastAsia="Times New Roman" w:hAnsi="Arial Narrow" w:cs="Calibri"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nsid w:val="5F093374"/>
    <w:multiLevelType w:val="hybridMultilevel"/>
    <w:tmpl w:val="40B84BF6"/>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8100D5"/>
    <w:multiLevelType w:val="hybridMultilevel"/>
    <w:tmpl w:val="470E3062"/>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2C24CC"/>
    <w:multiLevelType w:val="hybridMultilevel"/>
    <w:tmpl w:val="3C260872"/>
    <w:lvl w:ilvl="0" w:tplc="1688DDE6">
      <w:start w:val="1"/>
      <w:numFmt w:val="lowerLetter"/>
      <w:lvlText w:val="%1)"/>
      <w:lvlJc w:val="left"/>
      <w:pPr>
        <w:ind w:left="990" w:hanging="360"/>
      </w:pPr>
      <w:rPr>
        <w:rFonts w:eastAsia="Calibri" w:cs="Times New Roman" w:hint="default"/>
        <w:color w:val="auto"/>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31">
    <w:nsid w:val="655838CF"/>
    <w:multiLevelType w:val="hybridMultilevel"/>
    <w:tmpl w:val="7CC61EA6"/>
    <w:lvl w:ilvl="0" w:tplc="04090005">
      <w:start w:val="1"/>
      <w:numFmt w:val="bullet"/>
      <w:lvlText w:val=""/>
      <w:lvlJc w:val="left"/>
      <w:pPr>
        <w:ind w:left="720" w:hanging="360"/>
      </w:pPr>
      <w:rPr>
        <w:rFonts w:ascii="Wingdings" w:hAnsi="Wingdings" w:hint="default"/>
      </w:rPr>
    </w:lvl>
    <w:lvl w:ilvl="1" w:tplc="4F26CB70">
      <w:numFmt w:val="bullet"/>
      <w:lvlText w:val="•"/>
      <w:lvlJc w:val="left"/>
      <w:pPr>
        <w:ind w:left="1530" w:hanging="450"/>
      </w:pPr>
      <w:rPr>
        <w:rFonts w:ascii="Arial Narrow" w:eastAsia="Times New Roman" w:hAnsi="Arial Narro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75F01"/>
    <w:multiLevelType w:val="hybridMultilevel"/>
    <w:tmpl w:val="C6DC57C6"/>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33240D"/>
    <w:multiLevelType w:val="multilevel"/>
    <w:tmpl w:val="4A80647E"/>
    <w:lvl w:ilvl="0">
      <w:start w:val="1"/>
      <w:numFmt w:val="decimal"/>
      <w:pStyle w:val="Heading1"/>
      <w:lvlText w:val="%1."/>
      <w:lvlJc w:val="left"/>
      <w:pPr>
        <w:tabs>
          <w:tab w:val="num" w:pos="567"/>
        </w:tabs>
        <w:ind w:left="567" w:hanging="567"/>
      </w:pPr>
      <w:rPr>
        <w:rFonts w:ascii="Arial Narrow" w:eastAsia="Times New Roman" w:hAnsi="Arial Narrow" w:cs="Calibri" w:hint="default"/>
        <w:b/>
        <w:sz w:val="28"/>
        <w:szCs w:val="28"/>
      </w:rPr>
    </w:lvl>
    <w:lvl w:ilvl="1">
      <w:start w:val="1"/>
      <w:numFmt w:val="decimal"/>
      <w:pStyle w:val="Heading2"/>
      <w:lvlText w:val="%1.%2 "/>
      <w:lvlJc w:val="left"/>
      <w:pPr>
        <w:tabs>
          <w:tab w:val="num" w:pos="1197"/>
        </w:tabs>
        <w:ind w:left="1197" w:hanging="567"/>
      </w:pPr>
      <w:rPr>
        <w:b/>
      </w:rPr>
    </w:lvl>
    <w:lvl w:ilvl="2">
      <w:start w:val="1"/>
      <w:numFmt w:val="decimal"/>
      <w:pStyle w:val="Heading3"/>
      <w:lvlText w:val="%1.%2.%3 "/>
      <w:lvlJc w:val="left"/>
      <w:pPr>
        <w:tabs>
          <w:tab w:val="num" w:pos="2411"/>
        </w:tabs>
        <w:ind w:left="2411" w:hanging="851"/>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2835"/>
        </w:tabs>
        <w:ind w:left="2835" w:hanging="850"/>
      </w:pPr>
    </w:lvl>
    <w:lvl w:ilvl="4">
      <w:start w:val="1"/>
      <w:numFmt w:val="decimal"/>
      <w:lvlText w:val="%1.%2.%3.%4.%5."/>
      <w:lvlJc w:val="left"/>
      <w:pPr>
        <w:tabs>
          <w:tab w:val="num" w:pos="4253"/>
        </w:tabs>
        <w:ind w:left="4253" w:hanging="1418"/>
      </w:pPr>
    </w:lvl>
    <w:lvl w:ilvl="5">
      <w:start w:val="1"/>
      <w:numFmt w:val="decimal"/>
      <w:lvlText w:val="%1.%2.%3.%4.%5.%6 "/>
      <w:lvlJc w:val="left"/>
      <w:pPr>
        <w:tabs>
          <w:tab w:val="num" w:pos="5103"/>
        </w:tabs>
        <w:ind w:left="5103" w:hanging="1134"/>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698B4E99"/>
    <w:multiLevelType w:val="hybridMultilevel"/>
    <w:tmpl w:val="0290A410"/>
    <w:lvl w:ilvl="0" w:tplc="4F26CB70">
      <w:numFmt w:val="bullet"/>
      <w:lvlText w:val="•"/>
      <w:lvlJc w:val="left"/>
      <w:pPr>
        <w:ind w:left="1440" w:hanging="360"/>
      </w:pPr>
      <w:rPr>
        <w:rFonts w:ascii="Arial Narrow" w:eastAsia="Times New Roman" w:hAnsi="Arial Narrow"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0A531FD"/>
    <w:multiLevelType w:val="hybridMultilevel"/>
    <w:tmpl w:val="D1BA866A"/>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0D57B44"/>
    <w:multiLevelType w:val="hybridMultilevel"/>
    <w:tmpl w:val="AE3CE7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FA722F"/>
    <w:multiLevelType w:val="hybridMultilevel"/>
    <w:tmpl w:val="A1E209C6"/>
    <w:lvl w:ilvl="0" w:tplc="4F26CB70">
      <w:numFmt w:val="bullet"/>
      <w:lvlText w:val="•"/>
      <w:lvlJc w:val="left"/>
      <w:pPr>
        <w:ind w:left="1004" w:hanging="360"/>
      </w:pPr>
      <w:rPr>
        <w:rFonts w:ascii="Arial Narrow" w:eastAsia="Times New Roman" w:hAnsi="Arial Narrow"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nsid w:val="7B4F6339"/>
    <w:multiLevelType w:val="hybridMultilevel"/>
    <w:tmpl w:val="B0AC6CB8"/>
    <w:lvl w:ilvl="0" w:tplc="4F26CB70">
      <w:numFmt w:val="bullet"/>
      <w:lvlText w:val="•"/>
      <w:lvlJc w:val="left"/>
      <w:pPr>
        <w:ind w:left="1287" w:hanging="360"/>
      </w:pPr>
      <w:rPr>
        <w:rFonts w:ascii="Arial Narrow" w:eastAsia="Times New Roman" w:hAnsi="Arial Narrow"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nsid w:val="7CD12ADF"/>
    <w:multiLevelType w:val="hybridMultilevel"/>
    <w:tmpl w:val="AD06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DB901DC"/>
    <w:multiLevelType w:val="hybridMultilevel"/>
    <w:tmpl w:val="94E23DBC"/>
    <w:lvl w:ilvl="0" w:tplc="4944050A">
      <w:start w:val="18"/>
      <w:numFmt w:val="bullet"/>
      <w:lvlText w:val="-"/>
      <w:lvlJc w:val="left"/>
      <w:pPr>
        <w:ind w:left="1035"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EFB29A1"/>
    <w:multiLevelType w:val="hybridMultilevel"/>
    <w:tmpl w:val="89143AFE"/>
    <w:lvl w:ilvl="0" w:tplc="4F26CB70">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21"/>
  </w:num>
  <w:num w:numId="4">
    <w:abstractNumId w:val="30"/>
  </w:num>
  <w:num w:numId="5">
    <w:abstractNumId w:val="23"/>
  </w:num>
  <w:num w:numId="6">
    <w:abstractNumId w:val="36"/>
  </w:num>
  <w:num w:numId="7">
    <w:abstractNumId w:val="16"/>
  </w:num>
  <w:num w:numId="8">
    <w:abstractNumId w:val="8"/>
  </w:num>
  <w:num w:numId="9">
    <w:abstractNumId w:val="39"/>
  </w:num>
  <w:num w:numId="10">
    <w:abstractNumId w:val="10"/>
  </w:num>
  <w:num w:numId="11">
    <w:abstractNumId w:val="22"/>
  </w:num>
  <w:num w:numId="12">
    <w:abstractNumId w:val="15"/>
  </w:num>
  <w:num w:numId="13">
    <w:abstractNumId w:val="19"/>
  </w:num>
  <w:num w:numId="14">
    <w:abstractNumId w:val="29"/>
  </w:num>
  <w:num w:numId="15">
    <w:abstractNumId w:val="28"/>
  </w:num>
  <w:num w:numId="16">
    <w:abstractNumId w:val="25"/>
  </w:num>
  <w:num w:numId="17">
    <w:abstractNumId w:val="9"/>
  </w:num>
  <w:num w:numId="18">
    <w:abstractNumId w:val="3"/>
  </w:num>
  <w:num w:numId="19">
    <w:abstractNumId w:val="13"/>
  </w:num>
  <w:num w:numId="20">
    <w:abstractNumId w:val="17"/>
  </w:num>
  <w:num w:numId="21">
    <w:abstractNumId w:val="14"/>
  </w:num>
  <w:num w:numId="22">
    <w:abstractNumId w:val="1"/>
  </w:num>
  <w:num w:numId="23">
    <w:abstractNumId w:val="2"/>
  </w:num>
  <w:num w:numId="24">
    <w:abstractNumId w:val="37"/>
  </w:num>
  <w:num w:numId="25">
    <w:abstractNumId w:val="24"/>
  </w:num>
  <w:num w:numId="26">
    <w:abstractNumId w:val="27"/>
  </w:num>
  <w:num w:numId="27">
    <w:abstractNumId w:val="35"/>
  </w:num>
  <w:num w:numId="28">
    <w:abstractNumId w:val="4"/>
  </w:num>
  <w:num w:numId="29">
    <w:abstractNumId w:val="5"/>
  </w:num>
  <w:num w:numId="30">
    <w:abstractNumId w:val="26"/>
  </w:num>
  <w:num w:numId="31">
    <w:abstractNumId w:val="32"/>
  </w:num>
  <w:num w:numId="32">
    <w:abstractNumId w:val="41"/>
  </w:num>
  <w:num w:numId="33">
    <w:abstractNumId w:val="0"/>
  </w:num>
  <w:num w:numId="34">
    <w:abstractNumId w:val="18"/>
  </w:num>
  <w:num w:numId="35">
    <w:abstractNumId w:val="12"/>
  </w:num>
  <w:num w:numId="36">
    <w:abstractNumId w:val="7"/>
  </w:num>
  <w:num w:numId="37">
    <w:abstractNumId w:val="38"/>
  </w:num>
  <w:num w:numId="38">
    <w:abstractNumId w:val="34"/>
  </w:num>
  <w:num w:numId="39">
    <w:abstractNumId w:val="11"/>
  </w:num>
  <w:num w:numId="40">
    <w:abstractNumId w:val="40"/>
  </w:num>
  <w:num w:numId="41">
    <w:abstractNumId w:val="20"/>
  </w:num>
  <w:num w:numId="42">
    <w:abstractNumId w:val="6"/>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34585"/>
    <w:rsid w:val="00012198"/>
    <w:rsid w:val="00014969"/>
    <w:rsid w:val="00020CE1"/>
    <w:rsid w:val="0003090D"/>
    <w:rsid w:val="000420EA"/>
    <w:rsid w:val="00051391"/>
    <w:rsid w:val="00053182"/>
    <w:rsid w:val="000534CF"/>
    <w:rsid w:val="00054BE3"/>
    <w:rsid w:val="000565ED"/>
    <w:rsid w:val="00063F8D"/>
    <w:rsid w:val="0006476A"/>
    <w:rsid w:val="00076332"/>
    <w:rsid w:val="00091239"/>
    <w:rsid w:val="00095AA1"/>
    <w:rsid w:val="000B2AB7"/>
    <w:rsid w:val="000B73C8"/>
    <w:rsid w:val="000C1B73"/>
    <w:rsid w:val="000F03E4"/>
    <w:rsid w:val="00102912"/>
    <w:rsid w:val="00115DCE"/>
    <w:rsid w:val="00121719"/>
    <w:rsid w:val="0013123C"/>
    <w:rsid w:val="00140D05"/>
    <w:rsid w:val="00144D7D"/>
    <w:rsid w:val="00145848"/>
    <w:rsid w:val="00157A32"/>
    <w:rsid w:val="0017229D"/>
    <w:rsid w:val="001808CC"/>
    <w:rsid w:val="0019717D"/>
    <w:rsid w:val="00197814"/>
    <w:rsid w:val="001A2288"/>
    <w:rsid w:val="001A452F"/>
    <w:rsid w:val="001B3464"/>
    <w:rsid w:val="001B7B18"/>
    <w:rsid w:val="001D0864"/>
    <w:rsid w:val="001D0AD6"/>
    <w:rsid w:val="001D1E9E"/>
    <w:rsid w:val="001D2BD5"/>
    <w:rsid w:val="001E35DC"/>
    <w:rsid w:val="001F08DE"/>
    <w:rsid w:val="001F5187"/>
    <w:rsid w:val="001F6D69"/>
    <w:rsid w:val="00211BEB"/>
    <w:rsid w:val="00214FBE"/>
    <w:rsid w:val="0021524A"/>
    <w:rsid w:val="00215856"/>
    <w:rsid w:val="00222672"/>
    <w:rsid w:val="00223D70"/>
    <w:rsid w:val="00227889"/>
    <w:rsid w:val="00235B6F"/>
    <w:rsid w:val="00246279"/>
    <w:rsid w:val="00256BE9"/>
    <w:rsid w:val="00260ACE"/>
    <w:rsid w:val="0026105C"/>
    <w:rsid w:val="0028058B"/>
    <w:rsid w:val="00295515"/>
    <w:rsid w:val="00296226"/>
    <w:rsid w:val="00296484"/>
    <w:rsid w:val="002A1855"/>
    <w:rsid w:val="002C2055"/>
    <w:rsid w:val="002F0482"/>
    <w:rsid w:val="002F0699"/>
    <w:rsid w:val="002F1F82"/>
    <w:rsid w:val="00300E85"/>
    <w:rsid w:val="00303D76"/>
    <w:rsid w:val="003434F9"/>
    <w:rsid w:val="00347084"/>
    <w:rsid w:val="00352641"/>
    <w:rsid w:val="00361B2C"/>
    <w:rsid w:val="0036792E"/>
    <w:rsid w:val="00380629"/>
    <w:rsid w:val="00383107"/>
    <w:rsid w:val="00385527"/>
    <w:rsid w:val="00392862"/>
    <w:rsid w:val="003935F5"/>
    <w:rsid w:val="00396D6B"/>
    <w:rsid w:val="00397974"/>
    <w:rsid w:val="003A5937"/>
    <w:rsid w:val="003A7622"/>
    <w:rsid w:val="003B321D"/>
    <w:rsid w:val="003B6415"/>
    <w:rsid w:val="003C4626"/>
    <w:rsid w:val="003D6278"/>
    <w:rsid w:val="003E210A"/>
    <w:rsid w:val="00406305"/>
    <w:rsid w:val="004127A9"/>
    <w:rsid w:val="00412BA4"/>
    <w:rsid w:val="00412C4F"/>
    <w:rsid w:val="00425C75"/>
    <w:rsid w:val="00430DB3"/>
    <w:rsid w:val="00433075"/>
    <w:rsid w:val="00465593"/>
    <w:rsid w:val="00476A91"/>
    <w:rsid w:val="0049327F"/>
    <w:rsid w:val="0049461C"/>
    <w:rsid w:val="004B1690"/>
    <w:rsid w:val="004B2AE7"/>
    <w:rsid w:val="004C1AE2"/>
    <w:rsid w:val="004C4435"/>
    <w:rsid w:val="004D429A"/>
    <w:rsid w:val="004E241E"/>
    <w:rsid w:val="004E3EAC"/>
    <w:rsid w:val="004F3FE3"/>
    <w:rsid w:val="004F5D6D"/>
    <w:rsid w:val="005005A0"/>
    <w:rsid w:val="005017EE"/>
    <w:rsid w:val="005129ED"/>
    <w:rsid w:val="00517807"/>
    <w:rsid w:val="00526621"/>
    <w:rsid w:val="00535C62"/>
    <w:rsid w:val="0055647A"/>
    <w:rsid w:val="00557FD5"/>
    <w:rsid w:val="005624FB"/>
    <w:rsid w:val="00565642"/>
    <w:rsid w:val="00566415"/>
    <w:rsid w:val="00585278"/>
    <w:rsid w:val="005C4054"/>
    <w:rsid w:val="005C68F0"/>
    <w:rsid w:val="005D67CE"/>
    <w:rsid w:val="005E0FA2"/>
    <w:rsid w:val="005E119F"/>
    <w:rsid w:val="005E2DAE"/>
    <w:rsid w:val="005F0D34"/>
    <w:rsid w:val="005F2FD4"/>
    <w:rsid w:val="00603541"/>
    <w:rsid w:val="00613661"/>
    <w:rsid w:val="006145C2"/>
    <w:rsid w:val="006234E9"/>
    <w:rsid w:val="00634585"/>
    <w:rsid w:val="00654B40"/>
    <w:rsid w:val="00655F4E"/>
    <w:rsid w:val="00694923"/>
    <w:rsid w:val="006A0F9C"/>
    <w:rsid w:val="006A72AB"/>
    <w:rsid w:val="006B2AFA"/>
    <w:rsid w:val="006D1BB7"/>
    <w:rsid w:val="006E019A"/>
    <w:rsid w:val="006F44A8"/>
    <w:rsid w:val="00702483"/>
    <w:rsid w:val="0071547A"/>
    <w:rsid w:val="00730027"/>
    <w:rsid w:val="00736E0D"/>
    <w:rsid w:val="00737729"/>
    <w:rsid w:val="00740D1A"/>
    <w:rsid w:val="00741CC1"/>
    <w:rsid w:val="00760EA8"/>
    <w:rsid w:val="00764AB2"/>
    <w:rsid w:val="00772DBF"/>
    <w:rsid w:val="007741BE"/>
    <w:rsid w:val="0078249D"/>
    <w:rsid w:val="0078787A"/>
    <w:rsid w:val="007940B7"/>
    <w:rsid w:val="007A3B95"/>
    <w:rsid w:val="007A4F08"/>
    <w:rsid w:val="007A6E23"/>
    <w:rsid w:val="007B6C39"/>
    <w:rsid w:val="007D5CB5"/>
    <w:rsid w:val="007D6FDE"/>
    <w:rsid w:val="007D7B7C"/>
    <w:rsid w:val="007E32CE"/>
    <w:rsid w:val="007E61AF"/>
    <w:rsid w:val="007F666B"/>
    <w:rsid w:val="008036C9"/>
    <w:rsid w:val="0080576F"/>
    <w:rsid w:val="00820213"/>
    <w:rsid w:val="00841B55"/>
    <w:rsid w:val="00842956"/>
    <w:rsid w:val="00853B30"/>
    <w:rsid w:val="00857843"/>
    <w:rsid w:val="00866CB8"/>
    <w:rsid w:val="00870C8B"/>
    <w:rsid w:val="0087482A"/>
    <w:rsid w:val="00881471"/>
    <w:rsid w:val="00881567"/>
    <w:rsid w:val="00885D2A"/>
    <w:rsid w:val="00895406"/>
    <w:rsid w:val="008A1EA5"/>
    <w:rsid w:val="008B61E1"/>
    <w:rsid w:val="008C6B8C"/>
    <w:rsid w:val="008E399C"/>
    <w:rsid w:val="008E61AE"/>
    <w:rsid w:val="008F211D"/>
    <w:rsid w:val="008F225A"/>
    <w:rsid w:val="008F55F6"/>
    <w:rsid w:val="008F6245"/>
    <w:rsid w:val="009009F4"/>
    <w:rsid w:val="00914B19"/>
    <w:rsid w:val="00925DF7"/>
    <w:rsid w:val="00927B43"/>
    <w:rsid w:val="00934102"/>
    <w:rsid w:val="00936B2B"/>
    <w:rsid w:val="00940D64"/>
    <w:rsid w:val="00941B89"/>
    <w:rsid w:val="00951E89"/>
    <w:rsid w:val="00984E9E"/>
    <w:rsid w:val="009856BE"/>
    <w:rsid w:val="009A394C"/>
    <w:rsid w:val="009B235C"/>
    <w:rsid w:val="009C28BC"/>
    <w:rsid w:val="009C500F"/>
    <w:rsid w:val="009C648B"/>
    <w:rsid w:val="009C7B68"/>
    <w:rsid w:val="009D25E4"/>
    <w:rsid w:val="009D7EC3"/>
    <w:rsid w:val="00A0521C"/>
    <w:rsid w:val="00A251DA"/>
    <w:rsid w:val="00A31483"/>
    <w:rsid w:val="00A32EE3"/>
    <w:rsid w:val="00A37CB6"/>
    <w:rsid w:val="00A42B04"/>
    <w:rsid w:val="00A6395B"/>
    <w:rsid w:val="00A76C79"/>
    <w:rsid w:val="00A91ADD"/>
    <w:rsid w:val="00A9603D"/>
    <w:rsid w:val="00AA1353"/>
    <w:rsid w:val="00AA4C70"/>
    <w:rsid w:val="00AC2C74"/>
    <w:rsid w:val="00AC2FDE"/>
    <w:rsid w:val="00AC31E3"/>
    <w:rsid w:val="00AC39A0"/>
    <w:rsid w:val="00AD07D7"/>
    <w:rsid w:val="00AD326E"/>
    <w:rsid w:val="00AE101C"/>
    <w:rsid w:val="00AE2188"/>
    <w:rsid w:val="00AE2818"/>
    <w:rsid w:val="00AF2CD3"/>
    <w:rsid w:val="00AF3EBA"/>
    <w:rsid w:val="00AF47D9"/>
    <w:rsid w:val="00AF58DD"/>
    <w:rsid w:val="00B00282"/>
    <w:rsid w:val="00B046C6"/>
    <w:rsid w:val="00B05283"/>
    <w:rsid w:val="00B13306"/>
    <w:rsid w:val="00B20DEE"/>
    <w:rsid w:val="00B21A61"/>
    <w:rsid w:val="00B22DB0"/>
    <w:rsid w:val="00B25B07"/>
    <w:rsid w:val="00B26324"/>
    <w:rsid w:val="00B264DB"/>
    <w:rsid w:val="00B6023B"/>
    <w:rsid w:val="00B64784"/>
    <w:rsid w:val="00B65569"/>
    <w:rsid w:val="00B82663"/>
    <w:rsid w:val="00B86CE7"/>
    <w:rsid w:val="00B90117"/>
    <w:rsid w:val="00B96561"/>
    <w:rsid w:val="00B96EA7"/>
    <w:rsid w:val="00BA386A"/>
    <w:rsid w:val="00BA411C"/>
    <w:rsid w:val="00BB0B56"/>
    <w:rsid w:val="00BB23A6"/>
    <w:rsid w:val="00BB66B5"/>
    <w:rsid w:val="00BE32B7"/>
    <w:rsid w:val="00BF54B2"/>
    <w:rsid w:val="00BF610C"/>
    <w:rsid w:val="00C00F31"/>
    <w:rsid w:val="00C160D4"/>
    <w:rsid w:val="00C24B68"/>
    <w:rsid w:val="00C4785F"/>
    <w:rsid w:val="00C54545"/>
    <w:rsid w:val="00C623B8"/>
    <w:rsid w:val="00C65D30"/>
    <w:rsid w:val="00C67EFB"/>
    <w:rsid w:val="00C7084F"/>
    <w:rsid w:val="00C870C7"/>
    <w:rsid w:val="00C978E7"/>
    <w:rsid w:val="00CA1EA5"/>
    <w:rsid w:val="00CC5DC8"/>
    <w:rsid w:val="00CE1717"/>
    <w:rsid w:val="00CE5271"/>
    <w:rsid w:val="00D0229F"/>
    <w:rsid w:val="00D11F7B"/>
    <w:rsid w:val="00D21794"/>
    <w:rsid w:val="00D262CB"/>
    <w:rsid w:val="00D263FD"/>
    <w:rsid w:val="00D40298"/>
    <w:rsid w:val="00D44249"/>
    <w:rsid w:val="00D45A86"/>
    <w:rsid w:val="00D5583D"/>
    <w:rsid w:val="00D611C4"/>
    <w:rsid w:val="00D6364F"/>
    <w:rsid w:val="00D67076"/>
    <w:rsid w:val="00D820F7"/>
    <w:rsid w:val="00D90FB8"/>
    <w:rsid w:val="00DA7261"/>
    <w:rsid w:val="00DC426F"/>
    <w:rsid w:val="00DC5610"/>
    <w:rsid w:val="00DD0FC5"/>
    <w:rsid w:val="00DE2C13"/>
    <w:rsid w:val="00E01DD9"/>
    <w:rsid w:val="00E11625"/>
    <w:rsid w:val="00E13114"/>
    <w:rsid w:val="00E13FAA"/>
    <w:rsid w:val="00E269BB"/>
    <w:rsid w:val="00E3166F"/>
    <w:rsid w:val="00E47337"/>
    <w:rsid w:val="00E66093"/>
    <w:rsid w:val="00E661E9"/>
    <w:rsid w:val="00E7453B"/>
    <w:rsid w:val="00E745D8"/>
    <w:rsid w:val="00E8124A"/>
    <w:rsid w:val="00EA0626"/>
    <w:rsid w:val="00EA5310"/>
    <w:rsid w:val="00EB18C9"/>
    <w:rsid w:val="00EE2CDB"/>
    <w:rsid w:val="00EF3108"/>
    <w:rsid w:val="00EF5A53"/>
    <w:rsid w:val="00F000D8"/>
    <w:rsid w:val="00F023F8"/>
    <w:rsid w:val="00F03418"/>
    <w:rsid w:val="00F2198E"/>
    <w:rsid w:val="00F25C37"/>
    <w:rsid w:val="00F45CAB"/>
    <w:rsid w:val="00F5233A"/>
    <w:rsid w:val="00F53801"/>
    <w:rsid w:val="00F834ED"/>
    <w:rsid w:val="00F846F3"/>
    <w:rsid w:val="00F859BE"/>
    <w:rsid w:val="00F87723"/>
    <w:rsid w:val="00F94F66"/>
    <w:rsid w:val="00F97545"/>
    <w:rsid w:val="00FC5735"/>
    <w:rsid w:val="00FE5745"/>
    <w:rsid w:val="00FF13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rules v:ext="edit">
        <o:r id="V:Rule18" type="connector" idref="#AutoShape 78"/>
        <o:r id="V:Rule19" type="connector" idref="#AutoShape 46"/>
        <o:r id="V:Rule20" type="connector" idref="#AutoShape 69"/>
        <o:r id="V:Rule21" type="connector" idref="#AutoShape 81"/>
        <o:r id="V:Rule22" type="connector" idref="#AutoShape 62"/>
        <o:r id="V:Rule23" type="connector" idref="#AutoShape 75"/>
        <o:r id="V:Rule24" type="connector" idref="#AutoShape 70"/>
        <o:r id="V:Rule25" type="connector" idref="#AutoShape 83">
          <o:proxy end="" idref="#Text Box 77" connectloc="0"/>
        </o:r>
        <o:r id="V:Rule26" type="connector" idref="#AutoShape 55"/>
        <o:r id="V:Rule27" type="connector" idref="#AutoShape 61"/>
        <o:r id="V:Rule28" type="connector" idref="#AutoShape 71"/>
        <o:r id="V:Rule29" type="connector" idref="#AutoShape 56"/>
        <o:r id="V:Rule30" type="connector" idref="#AutoShape 82"/>
        <o:r id="V:Rule31" type="connector" idref="#AutoShape 80"/>
        <o:r id="V:Rule32" type="connector" idref="#AutoShape 63"/>
        <o:r id="V:Rule33" type="connector" idref="#AutoShape 68"/>
        <o:r id="V:Rule34" type="connector" idref="#_x0000_s1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85"/>
    <w:pPr>
      <w:spacing w:after="200" w:line="276" w:lineRule="auto"/>
    </w:pPr>
    <w:rPr>
      <w:sz w:val="22"/>
      <w:szCs w:val="22"/>
      <w:lang w:eastAsia="en-US"/>
    </w:rPr>
  </w:style>
  <w:style w:type="paragraph" w:styleId="Heading1">
    <w:name w:val="heading 1"/>
    <w:basedOn w:val="Normal"/>
    <w:link w:val="Heading1Char"/>
    <w:qFormat/>
    <w:rsid w:val="00634585"/>
    <w:pPr>
      <w:keepNext/>
      <w:numPr>
        <w:numId w:val="1"/>
      </w:numPr>
      <w:spacing w:after="240" w:line="360" w:lineRule="auto"/>
      <w:jc w:val="both"/>
      <w:outlineLvl w:val="0"/>
    </w:pPr>
    <w:rPr>
      <w:rFonts w:ascii="Arial" w:eastAsia="Times New Roman" w:hAnsi="Arial"/>
      <w:b/>
    </w:rPr>
  </w:style>
  <w:style w:type="paragraph" w:styleId="Heading2">
    <w:name w:val="heading 2"/>
    <w:basedOn w:val="Normal"/>
    <w:link w:val="Heading2Char"/>
    <w:qFormat/>
    <w:rsid w:val="00634585"/>
    <w:pPr>
      <w:numPr>
        <w:ilvl w:val="1"/>
        <w:numId w:val="1"/>
      </w:numPr>
      <w:spacing w:after="240" w:line="360" w:lineRule="auto"/>
      <w:jc w:val="both"/>
      <w:outlineLvl w:val="1"/>
    </w:pPr>
    <w:rPr>
      <w:rFonts w:ascii="Arial" w:eastAsia="Times New Roman" w:hAnsi="Arial"/>
    </w:rPr>
  </w:style>
  <w:style w:type="paragraph" w:styleId="Heading3">
    <w:name w:val="heading 3"/>
    <w:basedOn w:val="Normal"/>
    <w:link w:val="Heading3Char"/>
    <w:qFormat/>
    <w:rsid w:val="00634585"/>
    <w:pPr>
      <w:numPr>
        <w:ilvl w:val="2"/>
        <w:numId w:val="1"/>
      </w:numPr>
      <w:spacing w:after="240" w:line="360" w:lineRule="auto"/>
      <w:jc w:val="both"/>
      <w:outlineLvl w:val="2"/>
    </w:pPr>
    <w:rPr>
      <w:rFonts w:ascii="Arial" w:eastAsia="Times New Roman" w:hAnsi="Arial"/>
    </w:rPr>
  </w:style>
  <w:style w:type="paragraph" w:styleId="Heading4">
    <w:name w:val="heading 4"/>
    <w:basedOn w:val="Normal"/>
    <w:next w:val="Normal"/>
    <w:link w:val="Heading4Char"/>
    <w:uiPriority w:val="9"/>
    <w:qFormat/>
    <w:rsid w:val="00895406"/>
    <w:pPr>
      <w:keepNext/>
      <w:keepLines/>
      <w:spacing w:before="200" w:after="0"/>
      <w:outlineLvl w:val="3"/>
    </w:pPr>
    <w:rPr>
      <w:rFonts w:ascii="Cambria" w:eastAsia="Times New Roman"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34585"/>
    <w:rPr>
      <w:rFonts w:ascii="Arial" w:eastAsia="Times New Roman" w:hAnsi="Arial"/>
      <w:b/>
      <w:sz w:val="22"/>
      <w:szCs w:val="22"/>
      <w:lang w:eastAsia="en-US"/>
    </w:rPr>
  </w:style>
  <w:style w:type="character" w:customStyle="1" w:styleId="Heading2Char">
    <w:name w:val="Heading 2 Char"/>
    <w:link w:val="Heading2"/>
    <w:rsid w:val="00634585"/>
    <w:rPr>
      <w:rFonts w:ascii="Arial" w:eastAsia="Times New Roman" w:hAnsi="Arial"/>
      <w:sz w:val="22"/>
      <w:szCs w:val="22"/>
      <w:lang w:eastAsia="en-US"/>
    </w:rPr>
  </w:style>
  <w:style w:type="character" w:customStyle="1" w:styleId="Heading3Char">
    <w:name w:val="Heading 3 Char"/>
    <w:link w:val="Heading3"/>
    <w:rsid w:val="00634585"/>
    <w:rPr>
      <w:rFonts w:ascii="Arial" w:eastAsia="Times New Roman" w:hAnsi="Arial"/>
      <w:sz w:val="22"/>
      <w:szCs w:val="22"/>
      <w:lang w:eastAsia="en-US"/>
    </w:rPr>
  </w:style>
  <w:style w:type="character" w:styleId="Strong">
    <w:name w:val="Strong"/>
    <w:uiPriority w:val="22"/>
    <w:qFormat/>
    <w:rsid w:val="00634585"/>
    <w:rPr>
      <w:rFonts w:cs="Times New Roman"/>
      <w:b/>
      <w:bCs/>
    </w:rPr>
  </w:style>
  <w:style w:type="paragraph" w:customStyle="1" w:styleId="ColorfulList-Accent11">
    <w:name w:val="Colorful List - Accent 11"/>
    <w:basedOn w:val="Normal"/>
    <w:uiPriority w:val="34"/>
    <w:qFormat/>
    <w:rsid w:val="00634585"/>
    <w:pPr>
      <w:ind w:left="720"/>
      <w:contextualSpacing/>
    </w:pPr>
  </w:style>
  <w:style w:type="paragraph" w:styleId="Footer">
    <w:name w:val="footer"/>
    <w:basedOn w:val="Normal"/>
    <w:link w:val="FooterChar"/>
    <w:uiPriority w:val="99"/>
    <w:unhideWhenUsed/>
    <w:rsid w:val="00634585"/>
    <w:pPr>
      <w:tabs>
        <w:tab w:val="center" w:pos="4680"/>
        <w:tab w:val="right" w:pos="9360"/>
      </w:tabs>
      <w:spacing w:after="0" w:line="240" w:lineRule="auto"/>
    </w:pPr>
    <w:rPr>
      <w:sz w:val="20"/>
      <w:szCs w:val="20"/>
    </w:rPr>
  </w:style>
  <w:style w:type="character" w:customStyle="1" w:styleId="FooterChar">
    <w:name w:val="Footer Char"/>
    <w:link w:val="Footer"/>
    <w:uiPriority w:val="99"/>
    <w:rsid w:val="00634585"/>
    <w:rPr>
      <w:rFonts w:ascii="Calibri" w:eastAsia="Calibri" w:hAnsi="Calibri" w:cs="Times New Roman"/>
      <w:lang w:val="en-GB"/>
    </w:rPr>
  </w:style>
  <w:style w:type="paragraph" w:styleId="BalloonText">
    <w:name w:val="Balloon Text"/>
    <w:basedOn w:val="Normal"/>
    <w:link w:val="BalloonTextChar"/>
    <w:uiPriority w:val="99"/>
    <w:semiHidden/>
    <w:unhideWhenUsed/>
    <w:rsid w:val="0063458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34585"/>
    <w:rPr>
      <w:rFonts w:ascii="Tahoma" w:eastAsia="Calibri" w:hAnsi="Tahoma" w:cs="Tahoma"/>
      <w:sz w:val="16"/>
      <w:szCs w:val="16"/>
      <w:lang w:val="en-GB"/>
    </w:rPr>
  </w:style>
  <w:style w:type="paragraph" w:styleId="Header">
    <w:name w:val="header"/>
    <w:basedOn w:val="Normal"/>
    <w:link w:val="HeaderChar"/>
    <w:uiPriority w:val="99"/>
    <w:unhideWhenUsed/>
    <w:rsid w:val="00634585"/>
    <w:pPr>
      <w:tabs>
        <w:tab w:val="center" w:pos="4680"/>
        <w:tab w:val="right" w:pos="9360"/>
      </w:tabs>
      <w:spacing w:after="0" w:line="240" w:lineRule="auto"/>
    </w:pPr>
    <w:rPr>
      <w:sz w:val="20"/>
      <w:szCs w:val="20"/>
    </w:rPr>
  </w:style>
  <w:style w:type="character" w:customStyle="1" w:styleId="HeaderChar">
    <w:name w:val="Header Char"/>
    <w:link w:val="Header"/>
    <w:uiPriority w:val="99"/>
    <w:rsid w:val="00634585"/>
    <w:rPr>
      <w:rFonts w:ascii="Calibri" w:eastAsia="Calibri" w:hAnsi="Calibri" w:cs="Times New Roman"/>
      <w:lang w:val="en-GB"/>
    </w:rPr>
  </w:style>
  <w:style w:type="character" w:styleId="Hyperlink">
    <w:name w:val="Hyperlink"/>
    <w:uiPriority w:val="99"/>
    <w:unhideWhenUsed/>
    <w:rsid w:val="00634585"/>
    <w:rPr>
      <w:color w:val="0000FF"/>
      <w:u w:val="single"/>
    </w:rPr>
  </w:style>
  <w:style w:type="paragraph" w:styleId="NormalWeb">
    <w:name w:val="Normal (Web)"/>
    <w:basedOn w:val="Normal"/>
    <w:uiPriority w:val="99"/>
    <w:unhideWhenUsed/>
    <w:rsid w:val="0049327F"/>
    <w:pPr>
      <w:spacing w:before="240" w:after="240" w:line="240" w:lineRule="auto"/>
    </w:pPr>
    <w:rPr>
      <w:rFonts w:ascii="Times New Roman" w:eastAsia="Times New Roman" w:hAnsi="Times New Roman"/>
      <w:sz w:val="24"/>
      <w:szCs w:val="24"/>
      <w:lang w:val="en-US"/>
    </w:rPr>
  </w:style>
  <w:style w:type="character" w:customStyle="1" w:styleId="st1">
    <w:name w:val="st1"/>
    <w:basedOn w:val="DefaultParagraphFont"/>
    <w:rsid w:val="0049327F"/>
  </w:style>
  <w:style w:type="character" w:styleId="Emphasis">
    <w:name w:val="Emphasis"/>
    <w:uiPriority w:val="20"/>
    <w:qFormat/>
    <w:rsid w:val="00D6364F"/>
    <w:rPr>
      <w:i/>
      <w:iCs/>
    </w:rPr>
  </w:style>
  <w:style w:type="paragraph" w:styleId="TOC1">
    <w:name w:val="toc 1"/>
    <w:basedOn w:val="Normal"/>
    <w:next w:val="Normal"/>
    <w:autoRedefine/>
    <w:uiPriority w:val="39"/>
    <w:unhideWhenUsed/>
    <w:qFormat/>
    <w:rsid w:val="0055647A"/>
    <w:pPr>
      <w:tabs>
        <w:tab w:val="left" w:pos="440"/>
        <w:tab w:val="right" w:leader="dot" w:pos="9230"/>
      </w:tabs>
      <w:spacing w:after="100" w:line="360" w:lineRule="auto"/>
      <w:ind w:right="-1166"/>
    </w:pPr>
    <w:rPr>
      <w:rFonts w:asciiTheme="minorHAnsi" w:hAnsiTheme="minorHAnsi"/>
      <w:noProof/>
    </w:rPr>
  </w:style>
  <w:style w:type="paragraph" w:styleId="TOC2">
    <w:name w:val="toc 2"/>
    <w:basedOn w:val="Normal"/>
    <w:next w:val="Normal"/>
    <w:autoRedefine/>
    <w:uiPriority w:val="39"/>
    <w:unhideWhenUsed/>
    <w:qFormat/>
    <w:rsid w:val="002A1855"/>
    <w:pPr>
      <w:spacing w:after="100"/>
      <w:ind w:left="220"/>
    </w:pPr>
  </w:style>
  <w:style w:type="paragraph" w:customStyle="1" w:styleId="TOCHeading1">
    <w:name w:val="TOC Heading1"/>
    <w:basedOn w:val="Heading1"/>
    <w:next w:val="Normal"/>
    <w:uiPriority w:val="39"/>
    <w:unhideWhenUsed/>
    <w:qFormat/>
    <w:rsid w:val="002A1855"/>
    <w:pPr>
      <w:keepLines/>
      <w:numPr>
        <w:numId w:val="0"/>
      </w:numPr>
      <w:spacing w:before="480" w:after="0" w:line="276" w:lineRule="auto"/>
      <w:jc w:val="left"/>
      <w:outlineLvl w:val="9"/>
    </w:pPr>
    <w:rPr>
      <w:rFonts w:ascii="Cambria" w:hAnsi="Cambria"/>
      <w:bCs/>
      <w:color w:val="365F91"/>
      <w:sz w:val="28"/>
      <w:szCs w:val="28"/>
      <w:lang w:val="en-US"/>
    </w:rPr>
  </w:style>
  <w:style w:type="paragraph" w:styleId="FootnoteText">
    <w:name w:val="footnote text"/>
    <w:basedOn w:val="Normal"/>
    <w:link w:val="FootnoteTextChar"/>
    <w:uiPriority w:val="99"/>
    <w:semiHidden/>
    <w:unhideWhenUsed/>
    <w:rsid w:val="00215856"/>
    <w:pPr>
      <w:spacing w:after="0" w:line="240" w:lineRule="auto"/>
    </w:pPr>
    <w:rPr>
      <w:sz w:val="20"/>
      <w:szCs w:val="20"/>
    </w:rPr>
  </w:style>
  <w:style w:type="character" w:customStyle="1" w:styleId="FootnoteTextChar">
    <w:name w:val="Footnote Text Char"/>
    <w:link w:val="FootnoteText"/>
    <w:uiPriority w:val="99"/>
    <w:semiHidden/>
    <w:rsid w:val="00215856"/>
    <w:rPr>
      <w:rFonts w:ascii="Calibri" w:eastAsia="Calibri" w:hAnsi="Calibri" w:cs="Times New Roman"/>
      <w:sz w:val="20"/>
      <w:szCs w:val="20"/>
      <w:lang w:val="en-GB"/>
    </w:rPr>
  </w:style>
  <w:style w:type="character" w:styleId="FootnoteReference">
    <w:name w:val="footnote reference"/>
    <w:uiPriority w:val="99"/>
    <w:semiHidden/>
    <w:unhideWhenUsed/>
    <w:rsid w:val="00215856"/>
    <w:rPr>
      <w:vertAlign w:val="superscript"/>
    </w:rPr>
  </w:style>
  <w:style w:type="table" w:styleId="TableGrid">
    <w:name w:val="Table Grid"/>
    <w:basedOn w:val="TableNormal"/>
    <w:uiPriority w:val="59"/>
    <w:rsid w:val="00AD32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olorfulShading-Accent6">
    <w:name w:val="Colorful Shading Accent 6"/>
    <w:basedOn w:val="TableNormal"/>
    <w:uiPriority w:val="62"/>
    <w:rsid w:val="00AD326E"/>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SubtleReference1">
    <w:name w:val="Subtle Reference1"/>
    <w:basedOn w:val="TableNormal"/>
    <w:uiPriority w:val="67"/>
    <w:qFormat/>
    <w:rsid w:val="0029551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TOC3">
    <w:name w:val="toc 3"/>
    <w:basedOn w:val="Normal"/>
    <w:next w:val="Normal"/>
    <w:autoRedefine/>
    <w:uiPriority w:val="39"/>
    <w:semiHidden/>
    <w:unhideWhenUsed/>
    <w:qFormat/>
    <w:rsid w:val="00F25C37"/>
    <w:pPr>
      <w:spacing w:after="100"/>
      <w:ind w:left="440"/>
    </w:pPr>
    <w:rPr>
      <w:rFonts w:eastAsia="Times New Roman"/>
      <w:lang w:val="en-US"/>
    </w:rPr>
  </w:style>
  <w:style w:type="character" w:customStyle="1" w:styleId="Heading4Char">
    <w:name w:val="Heading 4 Char"/>
    <w:link w:val="Heading4"/>
    <w:uiPriority w:val="9"/>
    <w:rsid w:val="00895406"/>
    <w:rPr>
      <w:rFonts w:ascii="Cambria" w:eastAsia="Times New Roman" w:hAnsi="Cambria" w:cs="Times New Roman"/>
      <w:b/>
      <w:bCs/>
      <w:i/>
      <w:iCs/>
      <w:color w:val="4F81BD"/>
      <w:lang w:val="en-GB"/>
    </w:rPr>
  </w:style>
  <w:style w:type="paragraph" w:styleId="ListParagraph">
    <w:name w:val="List Paragraph"/>
    <w:basedOn w:val="Normal"/>
    <w:uiPriority w:val="34"/>
    <w:qFormat/>
    <w:rsid w:val="00740D1A"/>
    <w:pPr>
      <w:spacing w:after="0" w:line="240" w:lineRule="auto"/>
      <w:ind w:left="720"/>
      <w:contextualSpacing/>
    </w:pPr>
    <w:rPr>
      <w:rFonts w:ascii="Times New Roman" w:eastAsia="Times New Roman" w:hAnsi="Times New Roman"/>
      <w:sz w:val="20"/>
      <w:szCs w:val="20"/>
      <w:lang w:val="en-ZA"/>
    </w:rPr>
  </w:style>
  <w:style w:type="paragraph" w:customStyle="1" w:styleId="Default">
    <w:name w:val="Default"/>
    <w:rsid w:val="00C67EFB"/>
    <w:pPr>
      <w:autoSpaceDE w:val="0"/>
      <w:autoSpaceDN w:val="0"/>
      <w:adjustRightInd w:val="0"/>
    </w:pPr>
    <w:rPr>
      <w:rFonts w:ascii="Times New Roman" w:hAnsi="Times New Roman"/>
      <w:color w:val="000000"/>
      <w:sz w:val="24"/>
      <w:szCs w:val="24"/>
      <w:lang w:val="en-US" w:eastAsia="en-US"/>
    </w:rPr>
  </w:style>
  <w:style w:type="paragraph" w:styleId="BodyText">
    <w:name w:val="Body Text"/>
    <w:basedOn w:val="Normal"/>
    <w:link w:val="BodyTextChar"/>
    <w:rsid w:val="00941B89"/>
    <w:pPr>
      <w:spacing w:after="120" w:line="240" w:lineRule="auto"/>
    </w:pPr>
    <w:rPr>
      <w:rFonts w:ascii="Arial" w:eastAsia="Times New Roman" w:hAnsi="Arial" w:cs="Arial"/>
      <w:lang w:val="en-ZA"/>
    </w:rPr>
  </w:style>
  <w:style w:type="character" w:customStyle="1" w:styleId="BodyTextChar">
    <w:name w:val="Body Text Char"/>
    <w:basedOn w:val="DefaultParagraphFont"/>
    <w:link w:val="BodyText"/>
    <w:rsid w:val="00941B89"/>
    <w:rPr>
      <w:rFonts w:ascii="Arial" w:eastAsia="Times New Roman" w:hAnsi="Arial" w:cs="Arial"/>
      <w:sz w:val="22"/>
      <w:szCs w:val="22"/>
      <w:lang w:val="en-ZA" w:eastAsia="en-US"/>
    </w:rPr>
  </w:style>
  <w:style w:type="paragraph" w:customStyle="1" w:styleId="Bodytext4">
    <w:name w:val="Body text 4"/>
    <w:basedOn w:val="Normal"/>
    <w:rsid w:val="00E661E9"/>
    <w:pPr>
      <w:spacing w:before="50" w:after="50" w:line="264" w:lineRule="auto"/>
      <w:ind w:left="1134"/>
      <w:jc w:val="both"/>
    </w:pPr>
    <w:rPr>
      <w:rFonts w:ascii="Arial" w:eastAsia="MS Mincho" w:hAnsi="Arial"/>
      <w:szCs w:val="20"/>
      <w:lang w:val="en-ZA"/>
    </w:rPr>
  </w:style>
  <w:style w:type="paragraph" w:customStyle="1" w:styleId="Bullet2">
    <w:name w:val="Bullet 2"/>
    <w:basedOn w:val="Normal"/>
    <w:rsid w:val="00383107"/>
    <w:pPr>
      <w:numPr>
        <w:numId w:val="41"/>
      </w:numPr>
      <w:tabs>
        <w:tab w:val="clear" w:pos="2699"/>
        <w:tab w:val="left" w:pos="1560"/>
      </w:tabs>
      <w:spacing w:before="60" w:after="60" w:line="264" w:lineRule="auto"/>
      <w:ind w:left="1560" w:hanging="284"/>
      <w:jc w:val="both"/>
    </w:pPr>
    <w:rPr>
      <w:rFonts w:ascii="Arial" w:eastAsia="MS Mincho" w:hAnsi="Arial"/>
      <w:szCs w:val="20"/>
      <w:lang w:val="en-ZA"/>
    </w:rPr>
  </w:style>
  <w:style w:type="paragraph" w:styleId="NoSpacing">
    <w:name w:val="No Spacing"/>
    <w:link w:val="NoSpacingChar"/>
    <w:uiPriority w:val="1"/>
    <w:qFormat/>
    <w:rsid w:val="004F3FE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F3FE3"/>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353582789">
      <w:bodyDiv w:val="1"/>
      <w:marLeft w:val="0"/>
      <w:marRight w:val="0"/>
      <w:marTop w:val="0"/>
      <w:marBottom w:val="0"/>
      <w:divBdr>
        <w:top w:val="none" w:sz="0" w:space="0" w:color="auto"/>
        <w:left w:val="none" w:sz="0" w:space="0" w:color="auto"/>
        <w:bottom w:val="none" w:sz="0" w:space="0" w:color="auto"/>
        <w:right w:val="none" w:sz="0" w:space="0" w:color="auto"/>
      </w:divBdr>
      <w:divsChild>
        <w:div w:id="1941138807">
          <w:marLeft w:val="547"/>
          <w:marRight w:val="0"/>
          <w:marTop w:val="96"/>
          <w:marBottom w:val="0"/>
          <w:divBdr>
            <w:top w:val="none" w:sz="0" w:space="0" w:color="auto"/>
            <w:left w:val="none" w:sz="0" w:space="0" w:color="auto"/>
            <w:bottom w:val="none" w:sz="0" w:space="0" w:color="auto"/>
            <w:right w:val="none" w:sz="0" w:space="0" w:color="auto"/>
          </w:divBdr>
        </w:div>
      </w:divsChild>
    </w:div>
    <w:div w:id="703020834">
      <w:bodyDiv w:val="1"/>
      <w:marLeft w:val="0"/>
      <w:marRight w:val="0"/>
      <w:marTop w:val="0"/>
      <w:marBottom w:val="0"/>
      <w:divBdr>
        <w:top w:val="none" w:sz="0" w:space="0" w:color="auto"/>
        <w:left w:val="none" w:sz="0" w:space="0" w:color="auto"/>
        <w:bottom w:val="none" w:sz="0" w:space="0" w:color="auto"/>
        <w:right w:val="none" w:sz="0" w:space="0" w:color="auto"/>
      </w:divBdr>
      <w:divsChild>
        <w:div w:id="893125158">
          <w:marLeft w:val="0"/>
          <w:marRight w:val="0"/>
          <w:marTop w:val="0"/>
          <w:marBottom w:val="0"/>
          <w:divBdr>
            <w:top w:val="none" w:sz="0" w:space="0" w:color="auto"/>
            <w:left w:val="none" w:sz="0" w:space="0" w:color="auto"/>
            <w:bottom w:val="none" w:sz="0" w:space="0" w:color="auto"/>
            <w:right w:val="none" w:sz="0" w:space="0" w:color="auto"/>
          </w:divBdr>
        </w:div>
        <w:div w:id="1856773830">
          <w:marLeft w:val="0"/>
          <w:marRight w:val="0"/>
          <w:marTop w:val="0"/>
          <w:marBottom w:val="0"/>
          <w:divBdr>
            <w:top w:val="none" w:sz="0" w:space="0" w:color="auto"/>
            <w:left w:val="none" w:sz="0" w:space="0" w:color="auto"/>
            <w:bottom w:val="none" w:sz="0" w:space="0" w:color="auto"/>
            <w:right w:val="none" w:sz="0" w:space="0" w:color="auto"/>
          </w:divBdr>
        </w:div>
      </w:divsChild>
    </w:div>
    <w:div w:id="1072969720">
      <w:bodyDiv w:val="1"/>
      <w:marLeft w:val="0"/>
      <w:marRight w:val="0"/>
      <w:marTop w:val="0"/>
      <w:marBottom w:val="0"/>
      <w:divBdr>
        <w:top w:val="none" w:sz="0" w:space="0" w:color="auto"/>
        <w:left w:val="none" w:sz="0" w:space="0" w:color="auto"/>
        <w:bottom w:val="none" w:sz="0" w:space="0" w:color="auto"/>
        <w:right w:val="none" w:sz="0" w:space="0" w:color="auto"/>
      </w:divBdr>
      <w:divsChild>
        <w:div w:id="1982155092">
          <w:marLeft w:val="0"/>
          <w:marRight w:val="0"/>
          <w:marTop w:val="0"/>
          <w:marBottom w:val="0"/>
          <w:divBdr>
            <w:top w:val="none" w:sz="0" w:space="0" w:color="auto"/>
            <w:left w:val="none" w:sz="0" w:space="0" w:color="auto"/>
            <w:bottom w:val="none" w:sz="0" w:space="0" w:color="auto"/>
            <w:right w:val="none" w:sz="0" w:space="0" w:color="auto"/>
          </w:divBdr>
          <w:divsChild>
            <w:div w:id="1486894147">
              <w:marLeft w:val="0"/>
              <w:marRight w:val="0"/>
              <w:marTop w:val="0"/>
              <w:marBottom w:val="0"/>
              <w:divBdr>
                <w:top w:val="none" w:sz="0" w:space="0" w:color="auto"/>
                <w:left w:val="none" w:sz="0" w:space="0" w:color="auto"/>
                <w:bottom w:val="none" w:sz="0" w:space="0" w:color="auto"/>
                <w:right w:val="none" w:sz="0" w:space="0" w:color="auto"/>
              </w:divBdr>
              <w:divsChild>
                <w:div w:id="1008875316">
                  <w:marLeft w:val="0"/>
                  <w:marRight w:val="0"/>
                  <w:marTop w:val="0"/>
                  <w:marBottom w:val="0"/>
                  <w:divBdr>
                    <w:top w:val="none" w:sz="0" w:space="0" w:color="auto"/>
                    <w:left w:val="none" w:sz="0" w:space="0" w:color="auto"/>
                    <w:bottom w:val="none" w:sz="0" w:space="0" w:color="auto"/>
                    <w:right w:val="none" w:sz="0" w:space="0" w:color="auto"/>
                  </w:divBdr>
                  <w:divsChild>
                    <w:div w:id="1647078032">
                      <w:marLeft w:val="0"/>
                      <w:marRight w:val="0"/>
                      <w:marTop w:val="0"/>
                      <w:marBottom w:val="0"/>
                      <w:divBdr>
                        <w:top w:val="none" w:sz="0" w:space="0" w:color="auto"/>
                        <w:left w:val="none" w:sz="0" w:space="0" w:color="auto"/>
                        <w:bottom w:val="none" w:sz="0" w:space="0" w:color="auto"/>
                        <w:right w:val="none" w:sz="0" w:space="0" w:color="auto"/>
                      </w:divBdr>
                      <w:divsChild>
                        <w:div w:id="1908875923">
                          <w:marLeft w:val="0"/>
                          <w:marRight w:val="0"/>
                          <w:marTop w:val="0"/>
                          <w:marBottom w:val="0"/>
                          <w:divBdr>
                            <w:top w:val="none" w:sz="0" w:space="0" w:color="auto"/>
                            <w:left w:val="none" w:sz="0" w:space="0" w:color="auto"/>
                            <w:bottom w:val="none" w:sz="0" w:space="0" w:color="auto"/>
                            <w:right w:val="none" w:sz="0" w:space="0" w:color="auto"/>
                          </w:divBdr>
                          <w:divsChild>
                            <w:div w:id="1120613306">
                              <w:marLeft w:val="0"/>
                              <w:marRight w:val="0"/>
                              <w:marTop w:val="0"/>
                              <w:marBottom w:val="0"/>
                              <w:divBdr>
                                <w:top w:val="none" w:sz="0" w:space="0" w:color="auto"/>
                                <w:left w:val="none" w:sz="0" w:space="0" w:color="auto"/>
                                <w:bottom w:val="none" w:sz="0" w:space="0" w:color="auto"/>
                                <w:right w:val="none" w:sz="0" w:space="0" w:color="auto"/>
                              </w:divBdr>
                              <w:divsChild>
                                <w:div w:id="460271504">
                                  <w:marLeft w:val="0"/>
                                  <w:marRight w:val="0"/>
                                  <w:marTop w:val="0"/>
                                  <w:marBottom w:val="0"/>
                                  <w:divBdr>
                                    <w:top w:val="none" w:sz="0" w:space="0" w:color="auto"/>
                                    <w:left w:val="none" w:sz="0" w:space="0" w:color="auto"/>
                                    <w:bottom w:val="none" w:sz="0" w:space="0" w:color="auto"/>
                                    <w:right w:val="none" w:sz="0" w:space="0" w:color="auto"/>
                                  </w:divBdr>
                                  <w:divsChild>
                                    <w:div w:id="1213810006">
                                      <w:marLeft w:val="0"/>
                                      <w:marRight w:val="0"/>
                                      <w:marTop w:val="0"/>
                                      <w:marBottom w:val="0"/>
                                      <w:divBdr>
                                        <w:top w:val="none" w:sz="0" w:space="0" w:color="auto"/>
                                        <w:left w:val="none" w:sz="0" w:space="0" w:color="auto"/>
                                        <w:bottom w:val="none" w:sz="0" w:space="0" w:color="auto"/>
                                        <w:right w:val="none" w:sz="0" w:space="0" w:color="auto"/>
                                      </w:divBdr>
                                      <w:divsChild>
                                        <w:div w:id="952328274">
                                          <w:marLeft w:val="0"/>
                                          <w:marRight w:val="0"/>
                                          <w:marTop w:val="0"/>
                                          <w:marBottom w:val="0"/>
                                          <w:divBdr>
                                            <w:top w:val="none" w:sz="0" w:space="0" w:color="auto"/>
                                            <w:left w:val="none" w:sz="0" w:space="0" w:color="auto"/>
                                            <w:bottom w:val="none" w:sz="0" w:space="0" w:color="auto"/>
                                            <w:right w:val="none" w:sz="0" w:space="0" w:color="auto"/>
                                          </w:divBdr>
                                          <w:divsChild>
                                            <w:div w:id="1089932921">
                                              <w:marLeft w:val="0"/>
                                              <w:marRight w:val="0"/>
                                              <w:marTop w:val="0"/>
                                              <w:marBottom w:val="0"/>
                                              <w:divBdr>
                                                <w:top w:val="none" w:sz="0" w:space="0" w:color="auto"/>
                                                <w:left w:val="none" w:sz="0" w:space="0" w:color="auto"/>
                                                <w:bottom w:val="none" w:sz="0" w:space="0" w:color="auto"/>
                                                <w:right w:val="none" w:sz="0" w:space="0" w:color="auto"/>
                                              </w:divBdr>
                                              <w:divsChild>
                                                <w:div w:id="618797753">
                                                  <w:marLeft w:val="0"/>
                                                  <w:marRight w:val="0"/>
                                                  <w:marTop w:val="0"/>
                                                  <w:marBottom w:val="0"/>
                                                  <w:divBdr>
                                                    <w:top w:val="none" w:sz="0" w:space="0" w:color="auto"/>
                                                    <w:left w:val="none" w:sz="0" w:space="0" w:color="auto"/>
                                                    <w:bottom w:val="none" w:sz="0" w:space="0" w:color="auto"/>
                                                    <w:right w:val="none" w:sz="0" w:space="0" w:color="auto"/>
                                                  </w:divBdr>
                                                  <w:divsChild>
                                                    <w:div w:id="1364013174">
                                                      <w:marLeft w:val="0"/>
                                                      <w:marRight w:val="0"/>
                                                      <w:marTop w:val="0"/>
                                                      <w:marBottom w:val="0"/>
                                                      <w:divBdr>
                                                        <w:top w:val="none" w:sz="0" w:space="0" w:color="auto"/>
                                                        <w:left w:val="none" w:sz="0" w:space="0" w:color="auto"/>
                                                        <w:bottom w:val="none" w:sz="0" w:space="0" w:color="auto"/>
                                                        <w:right w:val="none" w:sz="0" w:space="0" w:color="auto"/>
                                                      </w:divBdr>
                                                      <w:divsChild>
                                                        <w:div w:id="1184708841">
                                                          <w:marLeft w:val="0"/>
                                                          <w:marRight w:val="150"/>
                                                          <w:marTop w:val="0"/>
                                                          <w:marBottom w:val="300"/>
                                                          <w:divBdr>
                                                            <w:top w:val="single" w:sz="6" w:space="8" w:color="DCDCDC"/>
                                                            <w:left w:val="single" w:sz="6" w:space="0" w:color="DCDCDC"/>
                                                            <w:bottom w:val="single" w:sz="6" w:space="0" w:color="DCDCDC"/>
                                                            <w:right w:val="single" w:sz="6" w:space="0" w:color="DCDCDC"/>
                                                          </w:divBdr>
                                                          <w:divsChild>
                                                            <w:div w:id="1709643579">
                                                              <w:marLeft w:val="0"/>
                                                              <w:marRight w:val="0"/>
                                                              <w:marTop w:val="0"/>
                                                              <w:marBottom w:val="0"/>
                                                              <w:divBdr>
                                                                <w:top w:val="none" w:sz="0" w:space="0" w:color="auto"/>
                                                                <w:left w:val="none" w:sz="0" w:space="0" w:color="auto"/>
                                                                <w:bottom w:val="none" w:sz="0" w:space="0" w:color="auto"/>
                                                                <w:right w:val="none" w:sz="0" w:space="0" w:color="auto"/>
                                                              </w:divBdr>
                                                              <w:divsChild>
                                                                <w:div w:id="206185027">
                                                                  <w:marLeft w:val="0"/>
                                                                  <w:marRight w:val="0"/>
                                                                  <w:marTop w:val="0"/>
                                                                  <w:marBottom w:val="0"/>
                                                                  <w:divBdr>
                                                                    <w:top w:val="none" w:sz="0" w:space="0" w:color="auto"/>
                                                                    <w:left w:val="none" w:sz="0" w:space="0" w:color="auto"/>
                                                                    <w:bottom w:val="none" w:sz="0" w:space="0" w:color="auto"/>
                                                                    <w:right w:val="none" w:sz="0" w:space="0" w:color="auto"/>
                                                                  </w:divBdr>
                                                                  <w:divsChild>
                                                                    <w:div w:id="769162643">
                                                                      <w:marLeft w:val="0"/>
                                                                      <w:marRight w:val="0"/>
                                                                      <w:marTop w:val="0"/>
                                                                      <w:marBottom w:val="0"/>
                                                                      <w:divBdr>
                                                                        <w:top w:val="none" w:sz="0" w:space="0" w:color="auto"/>
                                                                        <w:left w:val="none" w:sz="0" w:space="0" w:color="auto"/>
                                                                        <w:bottom w:val="none" w:sz="0" w:space="0" w:color="auto"/>
                                                                        <w:right w:val="none" w:sz="0" w:space="0" w:color="auto"/>
                                                                      </w:divBdr>
                                                                      <w:divsChild>
                                                                        <w:div w:id="862674758">
                                                                          <w:marLeft w:val="0"/>
                                                                          <w:marRight w:val="0"/>
                                                                          <w:marTop w:val="0"/>
                                                                          <w:marBottom w:val="0"/>
                                                                          <w:divBdr>
                                                                            <w:top w:val="none" w:sz="0" w:space="0" w:color="auto"/>
                                                                            <w:left w:val="none" w:sz="0" w:space="0" w:color="auto"/>
                                                                            <w:bottom w:val="none" w:sz="0" w:space="0" w:color="auto"/>
                                                                            <w:right w:val="none" w:sz="0" w:space="0" w:color="auto"/>
                                                                          </w:divBdr>
                                                                          <w:divsChild>
                                                                            <w:div w:id="1908683774">
                                                                              <w:marLeft w:val="0"/>
                                                                              <w:marRight w:val="0"/>
                                                                              <w:marTop w:val="0"/>
                                                                              <w:marBottom w:val="0"/>
                                                                              <w:divBdr>
                                                                                <w:top w:val="none" w:sz="0" w:space="0" w:color="auto"/>
                                                                                <w:left w:val="none" w:sz="0" w:space="0" w:color="auto"/>
                                                                                <w:bottom w:val="none" w:sz="0" w:space="0" w:color="auto"/>
                                                                                <w:right w:val="none" w:sz="0" w:space="0" w:color="auto"/>
                                                                              </w:divBdr>
                                                                              <w:divsChild>
                                                                                <w:div w:id="2048526957">
                                                                                  <w:marLeft w:val="0"/>
                                                                                  <w:marRight w:val="0"/>
                                                                                  <w:marTop w:val="0"/>
                                                                                  <w:marBottom w:val="0"/>
                                                                                  <w:divBdr>
                                                                                    <w:top w:val="none" w:sz="0" w:space="0" w:color="auto"/>
                                                                                    <w:left w:val="none" w:sz="0" w:space="0" w:color="auto"/>
                                                                                    <w:bottom w:val="none" w:sz="0" w:space="0" w:color="auto"/>
                                                                                    <w:right w:val="none" w:sz="0" w:space="0" w:color="auto"/>
                                                                                  </w:divBdr>
                                                                                  <w:divsChild>
                                                                                    <w:div w:id="1051341374">
                                                                                      <w:marLeft w:val="0"/>
                                                                                      <w:marRight w:val="0"/>
                                                                                      <w:marTop w:val="0"/>
                                                                                      <w:marBottom w:val="0"/>
                                                                                      <w:divBdr>
                                                                                        <w:top w:val="none" w:sz="0" w:space="0" w:color="auto"/>
                                                                                        <w:left w:val="none" w:sz="0" w:space="0" w:color="auto"/>
                                                                                        <w:bottom w:val="none" w:sz="0" w:space="0" w:color="auto"/>
                                                                                        <w:right w:val="none" w:sz="0" w:space="0" w:color="auto"/>
                                                                                      </w:divBdr>
                                                                                      <w:divsChild>
                                                                                        <w:div w:id="1842428900">
                                                                                          <w:marLeft w:val="0"/>
                                                                                          <w:marRight w:val="0"/>
                                                                                          <w:marTop w:val="0"/>
                                                                                          <w:marBottom w:val="0"/>
                                                                                          <w:divBdr>
                                                                                            <w:top w:val="none" w:sz="0" w:space="0" w:color="auto"/>
                                                                                            <w:left w:val="none" w:sz="0" w:space="0" w:color="auto"/>
                                                                                            <w:bottom w:val="none" w:sz="0" w:space="0" w:color="auto"/>
                                                                                            <w:right w:val="none" w:sz="0" w:space="0" w:color="auto"/>
                                                                                          </w:divBdr>
                                                                                          <w:divsChild>
                                                                                            <w:div w:id="1833640098">
                                                                                              <w:marLeft w:val="0"/>
                                                                                              <w:marRight w:val="0"/>
                                                                                              <w:marTop w:val="0"/>
                                                                                              <w:marBottom w:val="0"/>
                                                                                              <w:divBdr>
                                                                                                <w:top w:val="none" w:sz="0" w:space="0" w:color="auto"/>
                                                                                                <w:left w:val="none" w:sz="0" w:space="0" w:color="auto"/>
                                                                                                <w:bottom w:val="none" w:sz="0" w:space="0" w:color="auto"/>
                                                                                                <w:right w:val="none" w:sz="0" w:space="0" w:color="auto"/>
                                                                                              </w:divBdr>
                                                                                              <w:divsChild>
                                                                                                <w:div w:id="192379528">
                                                                                                  <w:marLeft w:val="0"/>
                                                                                                  <w:marRight w:val="0"/>
                                                                                                  <w:marTop w:val="0"/>
                                                                                                  <w:marBottom w:val="0"/>
                                                                                                  <w:divBdr>
                                                                                                    <w:top w:val="none" w:sz="0" w:space="0" w:color="auto"/>
                                                                                                    <w:left w:val="none" w:sz="0" w:space="0" w:color="auto"/>
                                                                                                    <w:bottom w:val="none" w:sz="0" w:space="0" w:color="auto"/>
                                                                                                    <w:right w:val="none" w:sz="0" w:space="0" w:color="auto"/>
                                                                                                  </w:divBdr>
                                                                                                  <w:divsChild>
                                                                                                    <w:div w:id="1775786084">
                                                                                                      <w:marLeft w:val="0"/>
                                                                                                      <w:marRight w:val="0"/>
                                                                                                      <w:marTop w:val="0"/>
                                                                                                      <w:marBottom w:val="0"/>
                                                                                                      <w:divBdr>
                                                                                                        <w:top w:val="none" w:sz="0" w:space="0" w:color="auto"/>
                                                                                                        <w:left w:val="none" w:sz="0" w:space="0" w:color="auto"/>
                                                                                                        <w:bottom w:val="none" w:sz="0" w:space="0" w:color="auto"/>
                                                                                                        <w:right w:val="none" w:sz="0" w:space="0" w:color="auto"/>
                                                                                                      </w:divBdr>
                                                                                                      <w:divsChild>
                                                                                                        <w:div w:id="534316472">
                                                                                                          <w:marLeft w:val="0"/>
                                                                                                          <w:marRight w:val="0"/>
                                                                                                          <w:marTop w:val="0"/>
                                                                                                          <w:marBottom w:val="0"/>
                                                                                                          <w:divBdr>
                                                                                                            <w:top w:val="none" w:sz="0" w:space="0" w:color="auto"/>
                                                                                                            <w:left w:val="none" w:sz="0" w:space="0" w:color="auto"/>
                                                                                                            <w:bottom w:val="none" w:sz="0" w:space="0" w:color="auto"/>
                                                                                                            <w:right w:val="none" w:sz="0" w:space="0" w:color="auto"/>
                                                                                                          </w:divBdr>
                                                                                                          <w:divsChild>
                                                                                                            <w:div w:id="756629716">
                                                                                                              <w:marLeft w:val="0"/>
                                                                                                              <w:marRight w:val="0"/>
                                                                                                              <w:marTop w:val="0"/>
                                                                                                              <w:marBottom w:val="0"/>
                                                                                                              <w:divBdr>
                                                                                                                <w:top w:val="none" w:sz="0" w:space="0" w:color="auto"/>
                                                                                                                <w:left w:val="none" w:sz="0" w:space="0" w:color="auto"/>
                                                                                                                <w:bottom w:val="none" w:sz="0" w:space="0" w:color="auto"/>
                                                                                                                <w:right w:val="none" w:sz="0" w:space="0" w:color="auto"/>
                                                                                                              </w:divBdr>
                                                                                                              <w:divsChild>
                                                                                                                <w:div w:id="1399402273">
                                                                                                                  <w:marLeft w:val="0"/>
                                                                                                                  <w:marRight w:val="0"/>
                                                                                                                  <w:marTop w:val="0"/>
                                                                                                                  <w:marBottom w:val="0"/>
                                                                                                                  <w:divBdr>
                                                                                                                    <w:top w:val="none" w:sz="0" w:space="0" w:color="auto"/>
                                                                                                                    <w:left w:val="none" w:sz="0" w:space="0" w:color="auto"/>
                                                                                                                    <w:bottom w:val="none" w:sz="0" w:space="0" w:color="auto"/>
                                                                                                                    <w:right w:val="none" w:sz="0" w:space="0" w:color="auto"/>
                                                                                                                  </w:divBdr>
                                                                                                                  <w:divsChild>
                                                                                                                    <w:div w:id="953633516">
                                                                                                                      <w:marLeft w:val="0"/>
                                                                                                                      <w:marRight w:val="0"/>
                                                                                                                      <w:marTop w:val="0"/>
                                                                                                                      <w:marBottom w:val="0"/>
                                                                                                                      <w:divBdr>
                                                                                                                        <w:top w:val="none" w:sz="0" w:space="0" w:color="auto"/>
                                                                                                                        <w:left w:val="none" w:sz="0" w:space="0" w:color="auto"/>
                                                                                                                        <w:bottom w:val="none" w:sz="0" w:space="0" w:color="auto"/>
                                                                                                                        <w:right w:val="none" w:sz="0" w:space="0" w:color="auto"/>
                                                                                                                      </w:divBdr>
                                                                                                                      <w:divsChild>
                                                                                                                        <w:div w:id="1978141575">
                                                                                                                          <w:marLeft w:val="0"/>
                                                                                                                          <w:marRight w:val="0"/>
                                                                                                                          <w:marTop w:val="0"/>
                                                                                                                          <w:marBottom w:val="0"/>
                                                                                                                          <w:divBdr>
                                                                                                                            <w:top w:val="none" w:sz="0" w:space="0" w:color="auto"/>
                                                                                                                            <w:left w:val="none" w:sz="0" w:space="0" w:color="auto"/>
                                                                                                                            <w:bottom w:val="none" w:sz="0" w:space="0" w:color="auto"/>
                                                                                                                            <w:right w:val="none" w:sz="0" w:space="0" w:color="auto"/>
                                                                                                                          </w:divBdr>
                                                                                                                          <w:divsChild>
                                                                                                                            <w:div w:id="3109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074784">
      <w:bodyDiv w:val="1"/>
      <w:marLeft w:val="0"/>
      <w:marRight w:val="0"/>
      <w:marTop w:val="0"/>
      <w:marBottom w:val="0"/>
      <w:divBdr>
        <w:top w:val="none" w:sz="0" w:space="0" w:color="auto"/>
        <w:left w:val="none" w:sz="0" w:space="0" w:color="auto"/>
        <w:bottom w:val="none" w:sz="0" w:space="0" w:color="auto"/>
        <w:right w:val="none" w:sz="0" w:space="0" w:color="auto"/>
      </w:divBdr>
      <w:divsChild>
        <w:div w:id="563106790">
          <w:marLeft w:val="0"/>
          <w:marRight w:val="0"/>
          <w:marTop w:val="0"/>
          <w:marBottom w:val="0"/>
          <w:divBdr>
            <w:top w:val="none" w:sz="0" w:space="0" w:color="auto"/>
            <w:left w:val="none" w:sz="0" w:space="0" w:color="auto"/>
            <w:bottom w:val="none" w:sz="0" w:space="0" w:color="auto"/>
            <w:right w:val="none" w:sz="0" w:space="0" w:color="auto"/>
          </w:divBdr>
          <w:divsChild>
            <w:div w:id="1732381674">
              <w:marLeft w:val="0"/>
              <w:marRight w:val="0"/>
              <w:marTop w:val="0"/>
              <w:marBottom w:val="0"/>
              <w:divBdr>
                <w:top w:val="none" w:sz="0" w:space="0" w:color="auto"/>
                <w:left w:val="none" w:sz="0" w:space="0" w:color="auto"/>
                <w:bottom w:val="none" w:sz="0" w:space="0" w:color="auto"/>
                <w:right w:val="none" w:sz="0" w:space="0" w:color="auto"/>
              </w:divBdr>
              <w:divsChild>
                <w:div w:id="6498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5689">
      <w:bodyDiv w:val="1"/>
      <w:marLeft w:val="0"/>
      <w:marRight w:val="0"/>
      <w:marTop w:val="0"/>
      <w:marBottom w:val="0"/>
      <w:divBdr>
        <w:top w:val="none" w:sz="0" w:space="0" w:color="auto"/>
        <w:left w:val="none" w:sz="0" w:space="0" w:color="auto"/>
        <w:bottom w:val="none" w:sz="0" w:space="0" w:color="auto"/>
        <w:right w:val="none" w:sz="0" w:space="0" w:color="auto"/>
      </w:divBdr>
      <w:divsChild>
        <w:div w:id="2109230314">
          <w:marLeft w:val="0"/>
          <w:marRight w:val="0"/>
          <w:marTop w:val="0"/>
          <w:marBottom w:val="0"/>
          <w:divBdr>
            <w:top w:val="none" w:sz="0" w:space="0" w:color="auto"/>
            <w:left w:val="none" w:sz="0" w:space="0" w:color="auto"/>
            <w:bottom w:val="none" w:sz="0" w:space="0" w:color="auto"/>
            <w:right w:val="none" w:sz="0" w:space="0" w:color="auto"/>
          </w:divBdr>
          <w:divsChild>
            <w:div w:id="988365255">
              <w:marLeft w:val="0"/>
              <w:marRight w:val="0"/>
              <w:marTop w:val="0"/>
              <w:marBottom w:val="0"/>
              <w:divBdr>
                <w:top w:val="none" w:sz="0" w:space="0" w:color="auto"/>
                <w:left w:val="none" w:sz="0" w:space="0" w:color="auto"/>
                <w:bottom w:val="none" w:sz="0" w:space="0" w:color="auto"/>
                <w:right w:val="none" w:sz="0" w:space="0" w:color="auto"/>
              </w:divBdr>
              <w:divsChild>
                <w:div w:id="12658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160">
      <w:bodyDiv w:val="1"/>
      <w:marLeft w:val="0"/>
      <w:marRight w:val="0"/>
      <w:marTop w:val="0"/>
      <w:marBottom w:val="0"/>
      <w:divBdr>
        <w:top w:val="none" w:sz="0" w:space="0" w:color="auto"/>
        <w:left w:val="none" w:sz="0" w:space="0" w:color="auto"/>
        <w:bottom w:val="none" w:sz="0" w:space="0" w:color="auto"/>
        <w:right w:val="none" w:sz="0" w:space="0" w:color="auto"/>
      </w:divBdr>
      <w:divsChild>
        <w:div w:id="351956305">
          <w:marLeft w:val="0"/>
          <w:marRight w:val="0"/>
          <w:marTop w:val="0"/>
          <w:marBottom w:val="0"/>
          <w:divBdr>
            <w:top w:val="none" w:sz="0" w:space="0" w:color="auto"/>
            <w:left w:val="none" w:sz="0" w:space="0" w:color="auto"/>
            <w:bottom w:val="none" w:sz="0" w:space="0" w:color="auto"/>
            <w:right w:val="none" w:sz="0" w:space="0" w:color="auto"/>
          </w:divBdr>
          <w:divsChild>
            <w:div w:id="1598978454">
              <w:marLeft w:val="0"/>
              <w:marRight w:val="0"/>
              <w:marTop w:val="0"/>
              <w:marBottom w:val="0"/>
              <w:divBdr>
                <w:top w:val="none" w:sz="0" w:space="0" w:color="auto"/>
                <w:left w:val="none" w:sz="0" w:space="0" w:color="auto"/>
                <w:bottom w:val="none" w:sz="0" w:space="0" w:color="auto"/>
                <w:right w:val="none" w:sz="0" w:space="0" w:color="auto"/>
              </w:divBdr>
              <w:divsChild>
                <w:div w:id="674764037">
                  <w:marLeft w:val="0"/>
                  <w:marRight w:val="0"/>
                  <w:marTop w:val="0"/>
                  <w:marBottom w:val="0"/>
                  <w:divBdr>
                    <w:top w:val="none" w:sz="0" w:space="0" w:color="auto"/>
                    <w:left w:val="none" w:sz="0" w:space="0" w:color="auto"/>
                    <w:bottom w:val="none" w:sz="0" w:space="0" w:color="auto"/>
                    <w:right w:val="none" w:sz="0" w:space="0" w:color="auto"/>
                  </w:divBdr>
                  <w:divsChild>
                    <w:div w:id="804858046">
                      <w:marLeft w:val="0"/>
                      <w:marRight w:val="0"/>
                      <w:marTop w:val="0"/>
                      <w:marBottom w:val="0"/>
                      <w:divBdr>
                        <w:top w:val="none" w:sz="0" w:space="0" w:color="auto"/>
                        <w:left w:val="none" w:sz="0" w:space="0" w:color="auto"/>
                        <w:bottom w:val="none" w:sz="0" w:space="0" w:color="auto"/>
                        <w:right w:val="none" w:sz="0" w:space="0" w:color="auto"/>
                      </w:divBdr>
                      <w:divsChild>
                        <w:div w:id="47608774">
                          <w:marLeft w:val="0"/>
                          <w:marRight w:val="0"/>
                          <w:marTop w:val="315"/>
                          <w:marBottom w:val="0"/>
                          <w:divBdr>
                            <w:top w:val="none" w:sz="0" w:space="0" w:color="auto"/>
                            <w:left w:val="none" w:sz="0" w:space="0" w:color="auto"/>
                            <w:bottom w:val="none" w:sz="0" w:space="0" w:color="auto"/>
                            <w:right w:val="none" w:sz="0" w:space="0" w:color="auto"/>
                          </w:divBdr>
                          <w:divsChild>
                            <w:div w:id="164366807">
                              <w:marLeft w:val="1980"/>
                              <w:marRight w:val="3810"/>
                              <w:marTop w:val="0"/>
                              <w:marBottom w:val="0"/>
                              <w:divBdr>
                                <w:top w:val="none" w:sz="0" w:space="0" w:color="auto"/>
                                <w:left w:val="none" w:sz="0" w:space="0" w:color="auto"/>
                                <w:bottom w:val="none" w:sz="0" w:space="0" w:color="auto"/>
                                <w:right w:val="none" w:sz="0" w:space="0" w:color="auto"/>
                              </w:divBdr>
                              <w:divsChild>
                                <w:div w:id="344862944">
                                  <w:marLeft w:val="0"/>
                                  <w:marRight w:val="0"/>
                                  <w:marTop w:val="0"/>
                                  <w:marBottom w:val="0"/>
                                  <w:divBdr>
                                    <w:top w:val="none" w:sz="0" w:space="0" w:color="auto"/>
                                    <w:left w:val="none" w:sz="0" w:space="0" w:color="auto"/>
                                    <w:bottom w:val="none" w:sz="0" w:space="0" w:color="auto"/>
                                    <w:right w:val="none" w:sz="0" w:space="0" w:color="auto"/>
                                  </w:divBdr>
                                  <w:divsChild>
                                    <w:div w:id="315651861">
                                      <w:marLeft w:val="0"/>
                                      <w:marRight w:val="0"/>
                                      <w:marTop w:val="0"/>
                                      <w:marBottom w:val="0"/>
                                      <w:divBdr>
                                        <w:top w:val="none" w:sz="0" w:space="0" w:color="auto"/>
                                        <w:left w:val="none" w:sz="0" w:space="0" w:color="auto"/>
                                        <w:bottom w:val="none" w:sz="0" w:space="0" w:color="auto"/>
                                        <w:right w:val="none" w:sz="0" w:space="0" w:color="auto"/>
                                      </w:divBdr>
                                      <w:divsChild>
                                        <w:div w:id="1607540795">
                                          <w:marLeft w:val="0"/>
                                          <w:marRight w:val="0"/>
                                          <w:marTop w:val="0"/>
                                          <w:marBottom w:val="0"/>
                                          <w:divBdr>
                                            <w:top w:val="none" w:sz="0" w:space="0" w:color="auto"/>
                                            <w:left w:val="none" w:sz="0" w:space="0" w:color="auto"/>
                                            <w:bottom w:val="none" w:sz="0" w:space="0" w:color="auto"/>
                                            <w:right w:val="none" w:sz="0" w:space="0" w:color="auto"/>
                                          </w:divBdr>
                                          <w:divsChild>
                                            <w:div w:id="2062946855">
                                              <w:marLeft w:val="0"/>
                                              <w:marRight w:val="0"/>
                                              <w:marTop w:val="0"/>
                                              <w:marBottom w:val="0"/>
                                              <w:divBdr>
                                                <w:top w:val="none" w:sz="0" w:space="0" w:color="auto"/>
                                                <w:left w:val="none" w:sz="0" w:space="0" w:color="auto"/>
                                                <w:bottom w:val="none" w:sz="0" w:space="0" w:color="auto"/>
                                                <w:right w:val="none" w:sz="0" w:space="0" w:color="auto"/>
                                              </w:divBdr>
                                              <w:divsChild>
                                                <w:div w:id="10212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0336391437309423E-2"/>
          <c:y val="3.0303030303030352E-2"/>
          <c:w val="0.91437308868501532"/>
          <c:h val="0.6767676767676799"/>
        </c:manualLayout>
      </c:layout>
      <c:barChart>
        <c:barDir val="col"/>
        <c:grouping val="clustered"/>
        <c:ser>
          <c:idx val="2"/>
          <c:order val="0"/>
          <c:tx>
            <c:strRef>
              <c:f>Sheet1!$A$4</c:f>
              <c:strCache>
                <c:ptCount val="1"/>
              </c:strCache>
            </c:strRef>
          </c:tx>
          <c:spPr>
            <a:solidFill>
              <a:srgbClr val="FFFFCC"/>
            </a:solidFill>
            <a:ln w="12693">
              <a:solidFill>
                <a:srgbClr val="000000"/>
              </a:solidFill>
              <a:prstDash val="solid"/>
            </a:ln>
          </c:spPr>
          <c:dPt>
            <c:idx val="0"/>
            <c:spPr>
              <a:solidFill>
                <a:srgbClr val="00FF00"/>
              </a:solidFill>
              <a:ln w="12693">
                <a:solidFill>
                  <a:srgbClr val="000000"/>
                </a:solidFill>
                <a:prstDash val="solid"/>
              </a:ln>
            </c:spPr>
          </c:dPt>
          <c:dPt>
            <c:idx val="1"/>
            <c:spPr>
              <a:solidFill>
                <a:srgbClr val="FF6600"/>
              </a:solidFill>
              <a:ln w="12693">
                <a:solidFill>
                  <a:srgbClr val="000000"/>
                </a:solidFill>
                <a:prstDash val="solid"/>
              </a:ln>
            </c:spPr>
          </c:dPt>
          <c:dPt>
            <c:idx val="2"/>
            <c:spPr>
              <a:solidFill>
                <a:srgbClr val="FF0000"/>
              </a:solidFill>
              <a:ln w="12693">
                <a:solidFill>
                  <a:srgbClr val="000000"/>
                </a:solidFill>
                <a:prstDash val="solid"/>
              </a:ln>
            </c:spPr>
          </c:dPt>
          <c:cat>
            <c:strRef>
              <c:f>Sheet1!$B$1:$E$1</c:f>
              <c:strCache>
                <c:ptCount val="3"/>
                <c:pt idx="0">
                  <c:v>Employed</c:v>
                </c:pt>
                <c:pt idx="1">
                  <c:v>Unemployed</c:v>
                </c:pt>
                <c:pt idx="2">
                  <c:v>Not Economically Active</c:v>
                </c:pt>
              </c:strCache>
            </c:strRef>
          </c:cat>
          <c:val>
            <c:numRef>
              <c:f>Sheet1!$B$4:$E$4</c:f>
              <c:numCache>
                <c:formatCode>0%</c:formatCode>
                <c:ptCount val="4"/>
                <c:pt idx="0">
                  <c:v>0.4</c:v>
                </c:pt>
                <c:pt idx="1">
                  <c:v>0.22000000000000042</c:v>
                </c:pt>
                <c:pt idx="2">
                  <c:v>0.38000000000000139</c:v>
                </c:pt>
              </c:numCache>
            </c:numRef>
          </c:val>
        </c:ser>
        <c:axId val="78836096"/>
        <c:axId val="78837632"/>
      </c:barChart>
      <c:catAx>
        <c:axId val="78836096"/>
        <c:scaling>
          <c:orientation val="minMax"/>
        </c:scaling>
        <c:axPos val="b"/>
        <c:numFmt formatCode="General" sourceLinked="1"/>
        <c:tickLblPos val="low"/>
        <c:spPr>
          <a:ln w="3173">
            <a:solidFill>
              <a:srgbClr val="000000"/>
            </a:solidFill>
            <a:prstDash val="solid"/>
          </a:ln>
        </c:spPr>
        <c:txPr>
          <a:bodyPr rot="0" vert="horz"/>
          <a:lstStyle/>
          <a:p>
            <a:pPr>
              <a:defRPr lang="en-GB" sz="900" b="1" i="0" u="none" strike="noStrike" baseline="0">
                <a:solidFill>
                  <a:srgbClr val="000000"/>
                </a:solidFill>
                <a:latin typeface="Calibri"/>
                <a:ea typeface="Calibri"/>
                <a:cs typeface="Calibri"/>
              </a:defRPr>
            </a:pPr>
            <a:endParaRPr lang="en-US"/>
          </a:p>
        </c:txPr>
        <c:crossAx val="78837632"/>
        <c:crosses val="autoZero"/>
        <c:auto val="1"/>
        <c:lblAlgn val="ctr"/>
        <c:lblOffset val="100"/>
        <c:tickLblSkip val="1"/>
        <c:tickMarkSkip val="1"/>
      </c:catAx>
      <c:valAx>
        <c:axId val="78837632"/>
        <c:scaling>
          <c:orientation val="minMax"/>
          <c:max val="1"/>
        </c:scaling>
        <c:axPos val="l"/>
        <c:majorGridlines>
          <c:spPr>
            <a:ln w="3173">
              <a:solidFill>
                <a:srgbClr val="000000"/>
              </a:solidFill>
              <a:prstDash val="solid"/>
            </a:ln>
          </c:spPr>
        </c:majorGridlines>
        <c:numFmt formatCode="0%" sourceLinked="1"/>
        <c:tickLblPos val="nextTo"/>
        <c:spPr>
          <a:ln w="3173">
            <a:solidFill>
              <a:srgbClr val="000000"/>
            </a:solidFill>
            <a:prstDash val="solid"/>
          </a:ln>
        </c:spPr>
        <c:txPr>
          <a:bodyPr rot="0" vert="horz"/>
          <a:lstStyle/>
          <a:p>
            <a:pPr>
              <a:defRPr lang="en-GB" sz="900" b="1" i="0" u="none" strike="noStrike" baseline="0">
                <a:solidFill>
                  <a:srgbClr val="000000"/>
                </a:solidFill>
                <a:latin typeface="Calibri"/>
                <a:ea typeface="Calibri"/>
                <a:cs typeface="Calibri"/>
              </a:defRPr>
            </a:pPr>
            <a:endParaRPr lang="en-US"/>
          </a:p>
        </c:txPr>
        <c:crossAx val="78836096"/>
        <c:crosses val="autoZero"/>
        <c:crossBetween val="between"/>
      </c:valAx>
      <c:spPr>
        <a:solidFill>
          <a:srgbClr val="C0C0C0"/>
        </a:solidFill>
        <a:ln w="12700">
          <a:solidFill>
            <a:srgbClr val="808080"/>
          </a:solidFill>
          <a:prstDash val="solid"/>
        </a:ln>
      </c:spPr>
    </c:plotArea>
    <c:plotVisOnly val="1"/>
    <c:dispBlanksAs val="gap"/>
  </c:chart>
  <c:spPr>
    <a:noFill/>
    <a:ln>
      <a:noFill/>
    </a:ln>
  </c:spPr>
  <c:txPr>
    <a:bodyPr/>
    <a:lstStyle/>
    <a:p>
      <a:pPr>
        <a:defRPr sz="1199" b="1"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9"/>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Series 1</c:v>
                </c:pt>
              </c:strCache>
            </c:strRef>
          </c:tx>
          <c:cat>
            <c:strRef>
              <c:f>Sheet1!$A$2:$A$6</c:f>
              <c:strCache>
                <c:ptCount val="5"/>
                <c:pt idx="0">
                  <c:v>No Schooling</c:v>
                </c:pt>
                <c:pt idx="1">
                  <c:v>Primary</c:v>
                </c:pt>
                <c:pt idx="2">
                  <c:v>secondary</c:v>
                </c:pt>
                <c:pt idx="3">
                  <c:v>Matric</c:v>
                </c:pt>
                <c:pt idx="4">
                  <c:v>Tertiary Qualitfication</c:v>
                </c:pt>
              </c:strCache>
            </c:strRef>
          </c:cat>
          <c:val>
            <c:numRef>
              <c:f>Sheet1!$B$2:$B$6</c:f>
              <c:numCache>
                <c:formatCode>0.0%</c:formatCode>
                <c:ptCount val="5"/>
                <c:pt idx="0">
                  <c:v>0.31000000000000122</c:v>
                </c:pt>
                <c:pt idx="1">
                  <c:v>0.34</c:v>
                </c:pt>
                <c:pt idx="2">
                  <c:v>0.14500000000000021</c:v>
                </c:pt>
                <c:pt idx="3">
                  <c:v>5.3999999999999999E-2</c:v>
                </c:pt>
                <c:pt idx="4">
                  <c:v>2.7000000000000111E-2</c:v>
                </c:pt>
              </c:numCache>
            </c:numRef>
          </c:val>
        </c:ser>
        <c:ser>
          <c:idx val="1"/>
          <c:order val="1"/>
          <c:tx>
            <c:strRef>
              <c:f>Sheet1!$C$1</c:f>
              <c:strCache>
                <c:ptCount val="1"/>
                <c:pt idx="0">
                  <c:v>Column1</c:v>
                </c:pt>
              </c:strCache>
            </c:strRef>
          </c:tx>
          <c:cat>
            <c:strRef>
              <c:f>Sheet1!$A$2:$A$6</c:f>
              <c:strCache>
                <c:ptCount val="5"/>
                <c:pt idx="0">
                  <c:v>No Schooling</c:v>
                </c:pt>
                <c:pt idx="1">
                  <c:v>Primary</c:v>
                </c:pt>
                <c:pt idx="2">
                  <c:v>secondary</c:v>
                </c:pt>
                <c:pt idx="3">
                  <c:v>Matric</c:v>
                </c:pt>
                <c:pt idx="4">
                  <c:v>Tertiary Qualitfication</c:v>
                </c:pt>
              </c:strCache>
            </c:strRef>
          </c:cat>
          <c:val>
            <c:numRef>
              <c:f>Sheet1!$C$2:$C$7</c:f>
              <c:numCache>
                <c:formatCode>General</c:formatCode>
                <c:ptCount val="6"/>
              </c:numCache>
            </c:numRef>
          </c:val>
        </c:ser>
        <c:ser>
          <c:idx val="2"/>
          <c:order val="2"/>
          <c:tx>
            <c:strRef>
              <c:f>Sheet1!$D$1</c:f>
              <c:strCache>
                <c:ptCount val="1"/>
                <c:pt idx="0">
                  <c:v>Column2</c:v>
                </c:pt>
              </c:strCache>
            </c:strRef>
          </c:tx>
          <c:cat>
            <c:strRef>
              <c:f>Sheet1!$A$2:$A$6</c:f>
              <c:strCache>
                <c:ptCount val="5"/>
                <c:pt idx="0">
                  <c:v>No Schooling</c:v>
                </c:pt>
                <c:pt idx="1">
                  <c:v>Primary</c:v>
                </c:pt>
                <c:pt idx="2">
                  <c:v>secondary</c:v>
                </c:pt>
                <c:pt idx="3">
                  <c:v>Matric</c:v>
                </c:pt>
                <c:pt idx="4">
                  <c:v>Tertiary Qualitfication</c:v>
                </c:pt>
              </c:strCache>
            </c:strRef>
          </c:cat>
          <c:val>
            <c:numRef>
              <c:f>Sheet1!$D$2:$D$7</c:f>
              <c:numCache>
                <c:formatCode>General</c:formatCode>
                <c:ptCount val="6"/>
              </c:numCache>
            </c:numRef>
          </c:val>
        </c:ser>
        <c:axId val="78875264"/>
        <c:axId val="78885248"/>
      </c:barChart>
      <c:catAx>
        <c:axId val="78875264"/>
        <c:scaling>
          <c:orientation val="minMax"/>
        </c:scaling>
        <c:axPos val="b"/>
        <c:numFmt formatCode="General" sourceLinked="1"/>
        <c:tickLblPos val="nextTo"/>
        <c:txPr>
          <a:bodyPr/>
          <a:lstStyle/>
          <a:p>
            <a:pPr>
              <a:defRPr lang="en-GB"/>
            </a:pPr>
            <a:endParaRPr lang="en-US"/>
          </a:p>
        </c:txPr>
        <c:crossAx val="78885248"/>
        <c:crosses val="autoZero"/>
        <c:auto val="1"/>
        <c:lblAlgn val="ctr"/>
        <c:lblOffset val="100"/>
      </c:catAx>
      <c:valAx>
        <c:axId val="78885248"/>
        <c:scaling>
          <c:orientation val="minMax"/>
          <c:max val="1"/>
        </c:scaling>
        <c:axPos val="l"/>
        <c:majorGridlines/>
        <c:numFmt formatCode="0.0%" sourceLinked="1"/>
        <c:tickLblPos val="nextTo"/>
        <c:txPr>
          <a:bodyPr/>
          <a:lstStyle/>
          <a:p>
            <a:pPr>
              <a:defRPr lang="en-GB"/>
            </a:pPr>
            <a:endParaRPr lang="en-US"/>
          </a:p>
        </c:txPr>
        <c:crossAx val="78875264"/>
        <c:crosses val="autoZero"/>
        <c:crossBetween val="between"/>
      </c:valAx>
    </c:plotArea>
    <c:plotVisOnly val="1"/>
    <c:dispBlanksAs val="gap"/>
  </c:chart>
  <c:txPr>
    <a:bodyPr/>
    <a:lstStyle/>
    <a:p>
      <a:pPr>
        <a:defRPr sz="900"/>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 2015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BCA8B6-4211-4F9E-9842-5FDE8B2D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30</Pages>
  <Words>6797</Words>
  <Characters>38749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Kareeberg LOCAL MUNICIPALITY - EPWP POLICY</vt:lpstr>
    </vt:vector>
  </TitlesOfParts>
  <Company>Kareeberg Local Municipality</Company>
  <LinksUpToDate>false</LinksUpToDate>
  <CharactersWithSpaces>45456</CharactersWithSpaces>
  <SharedDoc>false</SharedDoc>
  <HyperlinkBase/>
  <HLinks>
    <vt:vector size="168" baseType="variant">
      <vt:variant>
        <vt:i4>1769531</vt:i4>
      </vt:variant>
      <vt:variant>
        <vt:i4>161</vt:i4>
      </vt:variant>
      <vt:variant>
        <vt:i4>0</vt:i4>
      </vt:variant>
      <vt:variant>
        <vt:i4>5</vt:i4>
      </vt:variant>
      <vt:variant>
        <vt:lpwstr/>
      </vt:variant>
      <vt:variant>
        <vt:lpwstr>_Toc328057597</vt:lpwstr>
      </vt:variant>
      <vt:variant>
        <vt:i4>1769531</vt:i4>
      </vt:variant>
      <vt:variant>
        <vt:i4>155</vt:i4>
      </vt:variant>
      <vt:variant>
        <vt:i4>0</vt:i4>
      </vt:variant>
      <vt:variant>
        <vt:i4>5</vt:i4>
      </vt:variant>
      <vt:variant>
        <vt:lpwstr/>
      </vt:variant>
      <vt:variant>
        <vt:lpwstr>_Toc328057596</vt:lpwstr>
      </vt:variant>
      <vt:variant>
        <vt:i4>1769531</vt:i4>
      </vt:variant>
      <vt:variant>
        <vt:i4>149</vt:i4>
      </vt:variant>
      <vt:variant>
        <vt:i4>0</vt:i4>
      </vt:variant>
      <vt:variant>
        <vt:i4>5</vt:i4>
      </vt:variant>
      <vt:variant>
        <vt:lpwstr/>
      </vt:variant>
      <vt:variant>
        <vt:lpwstr>_Toc328057595</vt:lpwstr>
      </vt:variant>
      <vt:variant>
        <vt:i4>1769531</vt:i4>
      </vt:variant>
      <vt:variant>
        <vt:i4>143</vt:i4>
      </vt:variant>
      <vt:variant>
        <vt:i4>0</vt:i4>
      </vt:variant>
      <vt:variant>
        <vt:i4>5</vt:i4>
      </vt:variant>
      <vt:variant>
        <vt:lpwstr/>
      </vt:variant>
      <vt:variant>
        <vt:lpwstr>_Toc328057594</vt:lpwstr>
      </vt:variant>
      <vt:variant>
        <vt:i4>1769531</vt:i4>
      </vt:variant>
      <vt:variant>
        <vt:i4>137</vt:i4>
      </vt:variant>
      <vt:variant>
        <vt:i4>0</vt:i4>
      </vt:variant>
      <vt:variant>
        <vt:i4>5</vt:i4>
      </vt:variant>
      <vt:variant>
        <vt:lpwstr/>
      </vt:variant>
      <vt:variant>
        <vt:lpwstr>_Toc328057593</vt:lpwstr>
      </vt:variant>
      <vt:variant>
        <vt:i4>1769531</vt:i4>
      </vt:variant>
      <vt:variant>
        <vt:i4>131</vt:i4>
      </vt:variant>
      <vt:variant>
        <vt:i4>0</vt:i4>
      </vt:variant>
      <vt:variant>
        <vt:i4>5</vt:i4>
      </vt:variant>
      <vt:variant>
        <vt:lpwstr/>
      </vt:variant>
      <vt:variant>
        <vt:lpwstr>_Toc328057592</vt:lpwstr>
      </vt:variant>
      <vt:variant>
        <vt:i4>1769531</vt:i4>
      </vt:variant>
      <vt:variant>
        <vt:i4>125</vt:i4>
      </vt:variant>
      <vt:variant>
        <vt:i4>0</vt:i4>
      </vt:variant>
      <vt:variant>
        <vt:i4>5</vt:i4>
      </vt:variant>
      <vt:variant>
        <vt:lpwstr/>
      </vt:variant>
      <vt:variant>
        <vt:lpwstr>_Toc328057591</vt:lpwstr>
      </vt:variant>
      <vt:variant>
        <vt:i4>1769531</vt:i4>
      </vt:variant>
      <vt:variant>
        <vt:i4>119</vt:i4>
      </vt:variant>
      <vt:variant>
        <vt:i4>0</vt:i4>
      </vt:variant>
      <vt:variant>
        <vt:i4>5</vt:i4>
      </vt:variant>
      <vt:variant>
        <vt:lpwstr/>
      </vt:variant>
      <vt:variant>
        <vt:lpwstr>_Toc328057590</vt:lpwstr>
      </vt:variant>
      <vt:variant>
        <vt:i4>1703995</vt:i4>
      </vt:variant>
      <vt:variant>
        <vt:i4>113</vt:i4>
      </vt:variant>
      <vt:variant>
        <vt:i4>0</vt:i4>
      </vt:variant>
      <vt:variant>
        <vt:i4>5</vt:i4>
      </vt:variant>
      <vt:variant>
        <vt:lpwstr/>
      </vt:variant>
      <vt:variant>
        <vt:lpwstr>_Toc328057589</vt:lpwstr>
      </vt:variant>
      <vt:variant>
        <vt:i4>1703995</vt:i4>
      </vt:variant>
      <vt:variant>
        <vt:i4>107</vt:i4>
      </vt:variant>
      <vt:variant>
        <vt:i4>0</vt:i4>
      </vt:variant>
      <vt:variant>
        <vt:i4>5</vt:i4>
      </vt:variant>
      <vt:variant>
        <vt:lpwstr/>
      </vt:variant>
      <vt:variant>
        <vt:lpwstr>_Toc328057588</vt:lpwstr>
      </vt:variant>
      <vt:variant>
        <vt:i4>1703995</vt:i4>
      </vt:variant>
      <vt:variant>
        <vt:i4>101</vt:i4>
      </vt:variant>
      <vt:variant>
        <vt:i4>0</vt:i4>
      </vt:variant>
      <vt:variant>
        <vt:i4>5</vt:i4>
      </vt:variant>
      <vt:variant>
        <vt:lpwstr/>
      </vt:variant>
      <vt:variant>
        <vt:lpwstr>_Toc328057587</vt:lpwstr>
      </vt:variant>
      <vt:variant>
        <vt:i4>1703995</vt:i4>
      </vt:variant>
      <vt:variant>
        <vt:i4>95</vt:i4>
      </vt:variant>
      <vt:variant>
        <vt:i4>0</vt:i4>
      </vt:variant>
      <vt:variant>
        <vt:i4>5</vt:i4>
      </vt:variant>
      <vt:variant>
        <vt:lpwstr/>
      </vt:variant>
      <vt:variant>
        <vt:lpwstr>_Toc328057586</vt:lpwstr>
      </vt:variant>
      <vt:variant>
        <vt:i4>1703995</vt:i4>
      </vt:variant>
      <vt:variant>
        <vt:i4>89</vt:i4>
      </vt:variant>
      <vt:variant>
        <vt:i4>0</vt:i4>
      </vt:variant>
      <vt:variant>
        <vt:i4>5</vt:i4>
      </vt:variant>
      <vt:variant>
        <vt:lpwstr/>
      </vt:variant>
      <vt:variant>
        <vt:lpwstr>_Toc328057585</vt:lpwstr>
      </vt:variant>
      <vt:variant>
        <vt:i4>1703995</vt:i4>
      </vt:variant>
      <vt:variant>
        <vt:i4>83</vt:i4>
      </vt:variant>
      <vt:variant>
        <vt:i4>0</vt:i4>
      </vt:variant>
      <vt:variant>
        <vt:i4>5</vt:i4>
      </vt:variant>
      <vt:variant>
        <vt:lpwstr/>
      </vt:variant>
      <vt:variant>
        <vt:lpwstr>_Toc328057584</vt:lpwstr>
      </vt:variant>
      <vt:variant>
        <vt:i4>1703995</vt:i4>
      </vt:variant>
      <vt:variant>
        <vt:i4>77</vt:i4>
      </vt:variant>
      <vt:variant>
        <vt:i4>0</vt:i4>
      </vt:variant>
      <vt:variant>
        <vt:i4>5</vt:i4>
      </vt:variant>
      <vt:variant>
        <vt:lpwstr/>
      </vt:variant>
      <vt:variant>
        <vt:lpwstr>_Toc328057583</vt:lpwstr>
      </vt:variant>
      <vt:variant>
        <vt:i4>1703995</vt:i4>
      </vt:variant>
      <vt:variant>
        <vt:i4>71</vt:i4>
      </vt:variant>
      <vt:variant>
        <vt:i4>0</vt:i4>
      </vt:variant>
      <vt:variant>
        <vt:i4>5</vt:i4>
      </vt:variant>
      <vt:variant>
        <vt:lpwstr/>
      </vt:variant>
      <vt:variant>
        <vt:lpwstr>_Toc328057582</vt:lpwstr>
      </vt:variant>
      <vt:variant>
        <vt:i4>1703995</vt:i4>
      </vt:variant>
      <vt:variant>
        <vt:i4>65</vt:i4>
      </vt:variant>
      <vt:variant>
        <vt:i4>0</vt:i4>
      </vt:variant>
      <vt:variant>
        <vt:i4>5</vt:i4>
      </vt:variant>
      <vt:variant>
        <vt:lpwstr/>
      </vt:variant>
      <vt:variant>
        <vt:lpwstr>_Toc328057581</vt:lpwstr>
      </vt:variant>
      <vt:variant>
        <vt:i4>1703995</vt:i4>
      </vt:variant>
      <vt:variant>
        <vt:i4>59</vt:i4>
      </vt:variant>
      <vt:variant>
        <vt:i4>0</vt:i4>
      </vt:variant>
      <vt:variant>
        <vt:i4>5</vt:i4>
      </vt:variant>
      <vt:variant>
        <vt:lpwstr/>
      </vt:variant>
      <vt:variant>
        <vt:lpwstr>_Toc328057580</vt:lpwstr>
      </vt:variant>
      <vt:variant>
        <vt:i4>1376315</vt:i4>
      </vt:variant>
      <vt:variant>
        <vt:i4>53</vt:i4>
      </vt:variant>
      <vt:variant>
        <vt:i4>0</vt:i4>
      </vt:variant>
      <vt:variant>
        <vt:i4>5</vt:i4>
      </vt:variant>
      <vt:variant>
        <vt:lpwstr/>
      </vt:variant>
      <vt:variant>
        <vt:lpwstr>_Toc328057579</vt:lpwstr>
      </vt:variant>
      <vt:variant>
        <vt:i4>1376315</vt:i4>
      </vt:variant>
      <vt:variant>
        <vt:i4>47</vt:i4>
      </vt:variant>
      <vt:variant>
        <vt:i4>0</vt:i4>
      </vt:variant>
      <vt:variant>
        <vt:i4>5</vt:i4>
      </vt:variant>
      <vt:variant>
        <vt:lpwstr/>
      </vt:variant>
      <vt:variant>
        <vt:lpwstr>_Toc328057578</vt:lpwstr>
      </vt:variant>
      <vt:variant>
        <vt:i4>1376315</vt:i4>
      </vt:variant>
      <vt:variant>
        <vt:i4>41</vt:i4>
      </vt:variant>
      <vt:variant>
        <vt:i4>0</vt:i4>
      </vt:variant>
      <vt:variant>
        <vt:i4>5</vt:i4>
      </vt:variant>
      <vt:variant>
        <vt:lpwstr/>
      </vt:variant>
      <vt:variant>
        <vt:lpwstr>_Toc328057577</vt:lpwstr>
      </vt:variant>
      <vt:variant>
        <vt:i4>1376315</vt:i4>
      </vt:variant>
      <vt:variant>
        <vt:i4>35</vt:i4>
      </vt:variant>
      <vt:variant>
        <vt:i4>0</vt:i4>
      </vt:variant>
      <vt:variant>
        <vt:i4>5</vt:i4>
      </vt:variant>
      <vt:variant>
        <vt:lpwstr/>
      </vt:variant>
      <vt:variant>
        <vt:lpwstr>_Toc328057576</vt:lpwstr>
      </vt:variant>
      <vt:variant>
        <vt:i4>1376315</vt:i4>
      </vt:variant>
      <vt:variant>
        <vt:i4>29</vt:i4>
      </vt:variant>
      <vt:variant>
        <vt:i4>0</vt:i4>
      </vt:variant>
      <vt:variant>
        <vt:i4>5</vt:i4>
      </vt:variant>
      <vt:variant>
        <vt:lpwstr/>
      </vt:variant>
      <vt:variant>
        <vt:lpwstr>_Toc328057575</vt:lpwstr>
      </vt:variant>
      <vt:variant>
        <vt:i4>1376315</vt:i4>
      </vt:variant>
      <vt:variant>
        <vt:i4>23</vt:i4>
      </vt:variant>
      <vt:variant>
        <vt:i4>0</vt:i4>
      </vt:variant>
      <vt:variant>
        <vt:i4>5</vt:i4>
      </vt:variant>
      <vt:variant>
        <vt:lpwstr/>
      </vt:variant>
      <vt:variant>
        <vt:lpwstr>_Toc328057574</vt:lpwstr>
      </vt:variant>
      <vt:variant>
        <vt:i4>1376315</vt:i4>
      </vt:variant>
      <vt:variant>
        <vt:i4>17</vt:i4>
      </vt:variant>
      <vt:variant>
        <vt:i4>0</vt:i4>
      </vt:variant>
      <vt:variant>
        <vt:i4>5</vt:i4>
      </vt:variant>
      <vt:variant>
        <vt:lpwstr/>
      </vt:variant>
      <vt:variant>
        <vt:lpwstr>_Toc328057573</vt:lpwstr>
      </vt:variant>
      <vt:variant>
        <vt:i4>1376315</vt:i4>
      </vt:variant>
      <vt:variant>
        <vt:i4>11</vt:i4>
      </vt:variant>
      <vt:variant>
        <vt:i4>0</vt:i4>
      </vt:variant>
      <vt:variant>
        <vt:i4>5</vt:i4>
      </vt:variant>
      <vt:variant>
        <vt:lpwstr/>
      </vt:variant>
      <vt:variant>
        <vt:lpwstr>_Toc328057572</vt:lpwstr>
      </vt:variant>
      <vt:variant>
        <vt:i4>1376315</vt:i4>
      </vt:variant>
      <vt:variant>
        <vt:i4>5</vt:i4>
      </vt:variant>
      <vt:variant>
        <vt:i4>0</vt:i4>
      </vt:variant>
      <vt:variant>
        <vt:i4>5</vt:i4>
      </vt:variant>
      <vt:variant>
        <vt:lpwstr/>
      </vt:variant>
      <vt:variant>
        <vt:lpwstr>_Toc328057571</vt:lpwstr>
      </vt:variant>
      <vt:variant>
        <vt:i4>8060955</vt:i4>
      </vt:variant>
      <vt:variant>
        <vt:i4>0</vt:i4>
      </vt:variant>
      <vt:variant>
        <vt:i4>0</vt:i4>
      </vt:variant>
      <vt:variant>
        <vt:i4>5</vt:i4>
      </vt:variant>
      <vt:variant>
        <vt:lpwstr>http://upload.wikimedia.org/wikipedia/commons/3/3d/Map_of_the_Northern_Cape_with_Frances_Baard_highlighted_(2011).svg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Kareeberg LOCAL MUNICIPALITY - EPWP POLICY</dc:title>
  <dc:creator>Kagisho Dichabe</dc:creator>
  <cp:lastModifiedBy>Valued Acer Customer</cp:lastModifiedBy>
  <cp:revision>40</cp:revision>
  <cp:lastPrinted>2015-03-04T10:12:00Z</cp:lastPrinted>
  <dcterms:created xsi:type="dcterms:W3CDTF">2014-05-23T05:48:00Z</dcterms:created>
  <dcterms:modified xsi:type="dcterms:W3CDTF">2015-03-04T10:13:00Z</dcterms:modified>
</cp:coreProperties>
</file>